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49E6" w14:textId="08C97A07" w:rsidR="00FF2B11" w:rsidRPr="00095B9B" w:rsidRDefault="00FF2B11" w:rsidP="00671859">
      <w:pPr>
        <w:widowControl/>
        <w:tabs>
          <w:tab w:val="center" w:pos="4536"/>
          <w:tab w:val="right" w:pos="8280"/>
          <w:tab w:val="right" w:pos="9639"/>
        </w:tabs>
        <w:wordWrap/>
        <w:autoSpaceDE/>
        <w:autoSpaceDN/>
        <w:ind w:left="1440" w:right="2" w:hanging="1440"/>
        <w:jc w:val="left"/>
        <w:rPr>
          <w:rFonts w:ascii="Arial" w:hAnsi="Arial" w:cs="Arial"/>
          <w:b/>
          <w:bCs/>
          <w:kern w:val="0"/>
          <w:sz w:val="28"/>
          <w:lang w:val="en-GB" w:eastAsia="en-US"/>
        </w:rPr>
      </w:pPr>
      <w:bookmarkStart w:id="0" w:name="_Hlk505960320"/>
      <w:bookmarkStart w:id="1" w:name="OLE_LINK6"/>
      <w:bookmarkStart w:id="2" w:name="OLE_LINK7"/>
      <w:r w:rsidRPr="00095B9B">
        <w:rPr>
          <w:rFonts w:ascii="Arial" w:hAnsi="Arial" w:cs="Arial"/>
          <w:b/>
          <w:bCs/>
          <w:kern w:val="0"/>
          <w:sz w:val="28"/>
          <w:lang w:val="en-GB" w:eastAsia="en-US"/>
        </w:rPr>
        <w:t>3GPP TSG RAN WG1 Meeting #94</w:t>
      </w:r>
      <w:r w:rsidR="00671859" w:rsidRPr="00095B9B">
        <w:rPr>
          <w:rFonts w:ascii="Arial" w:hAnsi="Arial" w:cs="Arial"/>
          <w:b/>
          <w:bCs/>
          <w:kern w:val="0"/>
          <w:sz w:val="28"/>
          <w:lang w:val="en-GB" w:eastAsia="en-US"/>
        </w:rPr>
        <w:tab/>
      </w:r>
      <w:r w:rsidR="00671859" w:rsidRPr="00095B9B">
        <w:rPr>
          <w:rFonts w:ascii="Arial" w:hAnsi="Arial" w:cs="Arial"/>
          <w:b/>
          <w:bCs/>
          <w:kern w:val="0"/>
          <w:sz w:val="28"/>
          <w:lang w:val="en-GB" w:eastAsia="en-US"/>
        </w:rPr>
        <w:tab/>
        <w:t xml:space="preserve">      </w:t>
      </w:r>
      <w:r w:rsidR="00F521CB">
        <w:rPr>
          <w:rFonts w:ascii="Arial" w:hAnsi="Arial" w:cs="Arial"/>
          <w:b/>
          <w:bCs/>
          <w:kern w:val="0"/>
          <w:sz w:val="28"/>
          <w:lang w:val="en-GB" w:eastAsia="en-US"/>
        </w:rPr>
        <w:t xml:space="preserve">                                    </w:t>
      </w:r>
      <w:r w:rsidRPr="00095B9B">
        <w:rPr>
          <w:rFonts w:ascii="Arial" w:hAnsi="Arial" w:cs="Arial"/>
          <w:b/>
          <w:bCs/>
          <w:kern w:val="0"/>
          <w:sz w:val="28"/>
          <w:lang w:val="en-GB" w:eastAsia="en-US"/>
        </w:rPr>
        <w:t>R1-18</w:t>
      </w:r>
      <w:r w:rsidR="00F521CB">
        <w:rPr>
          <w:rFonts w:ascii="Arial" w:eastAsia="MS Mincho" w:hAnsi="Arial" w:cs="Arial"/>
          <w:b/>
          <w:bCs/>
          <w:kern w:val="0"/>
          <w:sz w:val="28"/>
          <w:lang w:val="en-GB" w:eastAsia="ja-JP"/>
        </w:rPr>
        <w:t>09031</w:t>
      </w:r>
    </w:p>
    <w:p w14:paraId="0A2A780B" w14:textId="7040FD34" w:rsidR="00B626E2" w:rsidRPr="00095B9B" w:rsidRDefault="00FF2B11" w:rsidP="00FF2B11">
      <w:pPr>
        <w:pStyle w:val="3GPPHeader"/>
        <w:spacing w:after="0"/>
        <w:rPr>
          <w:rFonts w:ascii="Arial" w:eastAsia="Batang" w:hAnsi="Arial" w:cs="Arial"/>
          <w:bCs/>
          <w:kern w:val="2"/>
          <w:sz w:val="28"/>
          <w:szCs w:val="24"/>
          <w:lang w:eastAsia="en-US"/>
        </w:rPr>
      </w:pPr>
      <w:r w:rsidRPr="00095B9B">
        <w:rPr>
          <w:rFonts w:ascii="Arial" w:eastAsia="MS Mincho" w:hAnsi="Arial" w:cs="Arial"/>
          <w:bCs/>
          <w:sz w:val="28"/>
          <w:szCs w:val="24"/>
          <w:lang w:eastAsia="ja-JP"/>
        </w:rPr>
        <w:t>Gothenburg, Sweden, August 20</w:t>
      </w:r>
      <w:r w:rsidRPr="00095B9B">
        <w:rPr>
          <w:rFonts w:ascii="Arial" w:eastAsia="MS Mincho" w:hAnsi="Arial" w:cs="Arial"/>
          <w:bCs/>
          <w:sz w:val="28"/>
          <w:szCs w:val="24"/>
          <w:vertAlign w:val="superscript"/>
          <w:lang w:eastAsia="ja-JP"/>
        </w:rPr>
        <w:t>th</w:t>
      </w:r>
      <w:r w:rsidRPr="00095B9B">
        <w:rPr>
          <w:rFonts w:ascii="Arial" w:eastAsia="MS Mincho" w:hAnsi="Arial" w:cs="Arial"/>
          <w:bCs/>
          <w:sz w:val="28"/>
          <w:szCs w:val="24"/>
          <w:lang w:eastAsia="ja-JP"/>
        </w:rPr>
        <w:t xml:space="preserve"> – 24</w:t>
      </w:r>
      <w:r w:rsidRPr="00095B9B">
        <w:rPr>
          <w:rFonts w:ascii="Arial" w:eastAsia="MS Mincho" w:hAnsi="Arial" w:cs="Arial"/>
          <w:bCs/>
          <w:sz w:val="28"/>
          <w:szCs w:val="24"/>
          <w:vertAlign w:val="superscript"/>
          <w:lang w:eastAsia="ja-JP"/>
        </w:rPr>
        <w:t>th</w:t>
      </w:r>
      <w:r w:rsidRPr="00095B9B">
        <w:rPr>
          <w:rFonts w:ascii="Arial" w:eastAsia="MS Mincho" w:hAnsi="Arial" w:cs="Arial"/>
          <w:bCs/>
          <w:sz w:val="28"/>
          <w:szCs w:val="24"/>
          <w:lang w:eastAsia="ja-JP"/>
        </w:rPr>
        <w:t>, 2018</w:t>
      </w:r>
    </w:p>
    <w:p w14:paraId="47B2F466" w14:textId="77777777" w:rsidR="003A1AFA" w:rsidRPr="00095B9B"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6CED7FDD"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A80A6E">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6B40790E"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9B1593" w:rsidRPr="00095B9B">
        <w:rPr>
          <w:rFonts w:ascii="Arial" w:hAnsi="Arial" w:cs="Arial"/>
          <w:snapToGrid w:val="0"/>
          <w:sz w:val="24"/>
        </w:rPr>
        <w:t xml:space="preserve">Discussion on </w:t>
      </w:r>
      <w:r w:rsidR="00FF2B11" w:rsidRPr="00095B9B">
        <w:rPr>
          <w:rFonts w:ascii="Arial" w:hAnsi="Arial" w:cs="Arial"/>
          <w:snapToGrid w:val="0"/>
          <w:sz w:val="24"/>
        </w:rPr>
        <w:t>UE-group wake-up signal</w:t>
      </w:r>
      <w:r w:rsidR="00A80A6E">
        <w:rPr>
          <w:rFonts w:ascii="Arial" w:hAnsi="Arial" w:cs="Arial"/>
          <w:snapToGrid w:val="0"/>
          <w:sz w:val="24"/>
        </w:rPr>
        <w:t xml:space="preserve"> for NB-IoT</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38C405AA" w14:textId="77777777" w:rsidR="00F05B53" w:rsidRPr="00095B9B" w:rsidRDefault="00F05B53" w:rsidP="00F05B53">
      <w:pPr>
        <w:widowControl/>
        <w:wordWrap/>
        <w:autoSpaceDE/>
        <w:autoSpaceDN/>
        <w:jc w:val="left"/>
        <w:rPr>
          <w:rFonts w:ascii="Arial" w:hAnsi="Arial" w:cs="Arial"/>
          <w:kern w:val="0"/>
          <w:lang w:val="en-GB" w:eastAsia="x-none"/>
        </w:rPr>
      </w:pPr>
      <w:r w:rsidRPr="00095B9B">
        <w:rPr>
          <w:rFonts w:ascii="Arial" w:hAnsi="Arial" w:cs="Arial"/>
          <w:kern w:val="0"/>
          <w:lang w:val="en-GB" w:eastAsia="x-none"/>
        </w:rPr>
        <w:t xml:space="preserve">In Rel-15 WUS discussion, we have </w:t>
      </w:r>
      <w:r>
        <w:rPr>
          <w:rFonts w:ascii="Arial" w:hAnsi="Arial" w:cs="Arial"/>
          <w:kern w:val="0"/>
          <w:lang w:val="en-GB" w:eastAsia="x-none"/>
        </w:rPr>
        <w:t>investigated</w:t>
      </w:r>
      <w:r w:rsidRPr="00095B9B">
        <w:rPr>
          <w:rFonts w:ascii="Arial" w:hAnsi="Arial" w:cs="Arial"/>
          <w:kern w:val="0"/>
          <w:lang w:val="en-GB" w:eastAsia="x-none"/>
        </w:rPr>
        <w:t xml:space="preserve"> the power saving gain by using WUS for a sub-group of UEs for the associated PO</w:t>
      </w:r>
      <w:r>
        <w:rPr>
          <w:rFonts w:ascii="Arial" w:hAnsi="Arial" w:cs="Arial"/>
          <w:kern w:val="0"/>
          <w:lang w:val="en-GB" w:eastAsia="x-none"/>
        </w:rPr>
        <w:t xml:space="preserve"> [1]</w:t>
      </w:r>
      <w:r w:rsidRPr="00095B9B">
        <w:rPr>
          <w:rFonts w:ascii="Arial" w:hAnsi="Arial" w:cs="Arial"/>
          <w:kern w:val="0"/>
          <w:lang w:val="en-GB" w:eastAsia="x-none"/>
        </w:rPr>
        <w:t xml:space="preserve">. The following agreements was from RAN1#93 meeting: </w:t>
      </w:r>
    </w:p>
    <w:p w14:paraId="3BA1C2E0" w14:textId="77777777" w:rsidR="00753DBB" w:rsidRPr="00095B9B" w:rsidRDefault="00753DBB" w:rsidP="00753DBB">
      <w:pPr>
        <w:widowControl/>
        <w:wordWrap/>
        <w:autoSpaceDE/>
        <w:autoSpaceDN/>
        <w:ind w:left="720" w:hanging="720"/>
        <w:jc w:val="left"/>
        <w:rPr>
          <w:rFonts w:ascii="Arial" w:eastAsia="Yu Mincho" w:hAnsi="Arial" w:cs="Arial"/>
          <w:kern w:val="0"/>
          <w:lang w:val="en-GB" w:eastAsia="ja-JP"/>
        </w:rPr>
      </w:pPr>
      <w:r w:rsidRPr="00095B9B">
        <w:rPr>
          <w:rFonts w:ascii="Arial" w:eastAsia="Yu Mincho" w:hAnsi="Arial" w:cs="Arial"/>
          <w:kern w:val="0"/>
          <w:highlight w:val="green"/>
          <w:lang w:val="en-GB" w:eastAsia="ja-JP"/>
        </w:rPr>
        <w:t>Agreement</w:t>
      </w:r>
    </w:p>
    <w:p w14:paraId="47BDE1C4" w14:textId="77777777" w:rsidR="00753DBB" w:rsidRPr="00095B9B" w:rsidRDefault="00753DBB" w:rsidP="00753DBB">
      <w:pPr>
        <w:widowControl/>
        <w:wordWrap/>
        <w:adjustRightInd w:val="0"/>
        <w:snapToGrid w:val="0"/>
        <w:spacing w:after="120"/>
        <w:rPr>
          <w:rFonts w:ascii="Arial" w:hAnsi="Arial" w:cs="Arial"/>
          <w:kern w:val="0"/>
          <w:lang w:val="en-GB" w:eastAsia="zh-CN"/>
        </w:rPr>
      </w:pPr>
      <w:r w:rsidRPr="00095B9B">
        <w:rPr>
          <w:rFonts w:ascii="Arial" w:hAnsi="Arial" w:cs="Arial"/>
          <w:kern w:val="0"/>
          <w:lang w:val="en-GB" w:eastAsia="zh-CN"/>
        </w:rPr>
        <w:t>Sub-grouping is not supported in Rel-15.</w:t>
      </w:r>
    </w:p>
    <w:p w14:paraId="5A8B069A" w14:textId="77777777" w:rsidR="00753DBB" w:rsidRPr="00095B9B" w:rsidRDefault="00753DBB" w:rsidP="00753DBB">
      <w:pPr>
        <w:widowControl/>
        <w:wordWrap/>
        <w:autoSpaceDE/>
        <w:autoSpaceDN/>
        <w:ind w:left="720" w:hanging="720"/>
        <w:jc w:val="left"/>
        <w:rPr>
          <w:rFonts w:ascii="Arial" w:eastAsia="Yu Mincho" w:hAnsi="Arial" w:cs="Arial"/>
          <w:kern w:val="0"/>
          <w:sz w:val="14"/>
          <w:lang w:val="en-GB" w:eastAsia="ja-JP"/>
        </w:rPr>
      </w:pPr>
      <w:r w:rsidRPr="00095B9B">
        <w:rPr>
          <w:rFonts w:ascii="Arial" w:eastAsia="Yu Mincho" w:hAnsi="Arial" w:cs="Arial"/>
          <w:kern w:val="0"/>
          <w:lang w:val="en-GB" w:eastAsia="ja-JP"/>
        </w:rPr>
        <w:t>Note that some companies observe the gains from sub-grouping.</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402A9158" w14:textId="6B4A0A68" w:rsidR="007D16F5" w:rsidRPr="00095B9B" w:rsidRDefault="007D16F5" w:rsidP="007D16F5">
      <w:pPr>
        <w:overflowPunct w:val="0"/>
        <w:adjustRightInd w:val="0"/>
        <w:spacing w:after="120"/>
        <w:contextualSpacing/>
        <w:textAlignment w:val="baseline"/>
        <w:rPr>
          <w:rFonts w:ascii="Arial" w:hAnsi="Arial" w:cs="Arial"/>
          <w:snapToGrid w:val="0"/>
          <w:sz w:val="22"/>
          <w:szCs w:val="22"/>
          <w:lang w:val="en-GB"/>
        </w:rPr>
      </w:pPr>
      <w:r w:rsidRPr="00095B9B">
        <w:rPr>
          <w:rFonts w:ascii="Arial" w:hAnsi="Arial" w:cs="Arial"/>
          <w:snapToGrid w:val="0"/>
          <w:sz w:val="22"/>
          <w:szCs w:val="22"/>
          <w:lang w:val="en-GB"/>
        </w:rPr>
        <w:t xml:space="preserve">In RAN #80 the following was agreed </w:t>
      </w:r>
      <w:r w:rsidRPr="00095B9B">
        <w:rPr>
          <w:rFonts w:ascii="Arial" w:hAnsi="Arial" w:cs="Arial"/>
          <w:snapToGrid w:val="0"/>
          <w:sz w:val="22"/>
          <w:szCs w:val="22"/>
          <w:lang w:val="en-GB"/>
        </w:rPr>
        <w:fldChar w:fldCharType="begin"/>
      </w:r>
      <w:r w:rsidRPr="00095B9B">
        <w:rPr>
          <w:rFonts w:ascii="Arial" w:hAnsi="Arial" w:cs="Arial"/>
          <w:snapToGrid w:val="0"/>
          <w:sz w:val="22"/>
          <w:szCs w:val="22"/>
          <w:lang w:val="en-GB"/>
        </w:rPr>
        <w:instrText xml:space="preserve"> REF _Ref490169147 \r \h </w:instrText>
      </w:r>
      <w:r>
        <w:rPr>
          <w:rFonts w:ascii="Arial" w:hAnsi="Arial" w:cs="Arial"/>
          <w:snapToGrid w:val="0"/>
          <w:sz w:val="22"/>
          <w:szCs w:val="22"/>
          <w:lang w:val="en-GB"/>
        </w:rPr>
        <w:instrText xml:space="preserve"> \* MERGEFORMAT </w:instrText>
      </w:r>
      <w:r w:rsidRPr="00095B9B">
        <w:rPr>
          <w:rFonts w:ascii="Arial" w:hAnsi="Arial" w:cs="Arial"/>
          <w:snapToGrid w:val="0"/>
          <w:sz w:val="22"/>
          <w:szCs w:val="22"/>
          <w:lang w:val="en-GB"/>
        </w:rPr>
      </w:r>
      <w:r w:rsidRPr="00095B9B">
        <w:rPr>
          <w:rFonts w:ascii="Arial" w:hAnsi="Arial" w:cs="Arial"/>
          <w:snapToGrid w:val="0"/>
          <w:sz w:val="22"/>
          <w:szCs w:val="22"/>
          <w:lang w:val="en-GB"/>
        </w:rPr>
        <w:fldChar w:fldCharType="separate"/>
      </w:r>
      <w:r w:rsidRPr="00095B9B">
        <w:rPr>
          <w:rFonts w:ascii="Arial" w:hAnsi="Arial" w:cs="Arial"/>
          <w:snapToGrid w:val="0"/>
          <w:sz w:val="22"/>
          <w:szCs w:val="22"/>
          <w:lang w:val="en-GB"/>
        </w:rPr>
        <w:t>[</w:t>
      </w:r>
      <w:r w:rsidR="00F10774">
        <w:rPr>
          <w:rFonts w:ascii="Arial" w:hAnsi="Arial" w:cs="Arial"/>
          <w:snapToGrid w:val="0"/>
          <w:sz w:val="22"/>
          <w:szCs w:val="22"/>
          <w:lang w:val="en-GB"/>
        </w:rPr>
        <w:t>2</w:t>
      </w:r>
      <w:r w:rsidRPr="00095B9B">
        <w:rPr>
          <w:rFonts w:ascii="Arial" w:hAnsi="Arial" w:cs="Arial"/>
          <w:snapToGrid w:val="0"/>
          <w:sz w:val="22"/>
          <w:szCs w:val="22"/>
          <w:lang w:val="en-GB"/>
        </w:rPr>
        <w:t>]</w:t>
      </w:r>
      <w:r w:rsidRPr="00095B9B">
        <w:rPr>
          <w:rFonts w:ascii="Arial" w:hAnsi="Arial" w:cs="Arial"/>
          <w:snapToGrid w:val="0"/>
          <w:sz w:val="22"/>
          <w:szCs w:val="22"/>
          <w:lang w:val="en-GB"/>
        </w:rPr>
        <w:fldChar w:fldCharType="end"/>
      </w:r>
      <w:r w:rsidRPr="00095B9B">
        <w:rPr>
          <w:rFonts w:ascii="Arial" w:hAnsi="Arial" w:cs="Arial"/>
          <w:snapToGrid w:val="0"/>
          <w:sz w:val="22"/>
          <w:szCs w:val="22"/>
          <w:lang w:val="en-GB"/>
        </w:rPr>
        <w:t xml:space="preserve">: </w:t>
      </w:r>
    </w:p>
    <w:p w14:paraId="3C16B2FD" w14:textId="77777777" w:rsidR="007D16F5" w:rsidRPr="00095B9B" w:rsidRDefault="007D16F5" w:rsidP="007D16F5">
      <w:pPr>
        <w:widowControl/>
        <w:wordWrap/>
        <w:overflowPunct w:val="0"/>
        <w:adjustRightInd w:val="0"/>
        <w:jc w:val="left"/>
        <w:rPr>
          <w:rFonts w:ascii="Arial" w:eastAsia="Times New Roman" w:hAnsi="Arial" w:cs="Arial"/>
          <w:b/>
          <w:bCs/>
          <w:kern w:val="0"/>
          <w:szCs w:val="20"/>
          <w:lang w:val="en-GB" w:eastAsia="en-US"/>
        </w:rPr>
      </w:pPr>
      <w:r w:rsidRPr="00095B9B">
        <w:rPr>
          <w:rFonts w:ascii="Arial" w:eastAsia="Times New Roman" w:hAnsi="Arial" w:cs="Arial"/>
          <w:b/>
          <w:bCs/>
          <w:kern w:val="0"/>
          <w:szCs w:val="20"/>
          <w:lang w:val="en-GB" w:eastAsia="en-US"/>
        </w:rPr>
        <w:t>Improved DL transmission efficiency and/or UE power consumption:</w:t>
      </w:r>
    </w:p>
    <w:p w14:paraId="4DDD5B77" w14:textId="77777777" w:rsidR="007D16F5" w:rsidRPr="00095B9B" w:rsidRDefault="007D16F5" w:rsidP="007D16F5">
      <w:pPr>
        <w:widowControl/>
        <w:numPr>
          <w:ilvl w:val="0"/>
          <w:numId w:val="15"/>
        </w:numPr>
        <w:wordWrap/>
        <w:overflowPunct w:val="0"/>
        <w:adjustRightInd w:val="0"/>
        <w:spacing w:after="180"/>
        <w:jc w:val="left"/>
        <w:rPr>
          <w:rFonts w:ascii="Arial" w:eastAsia="Times New Roman" w:hAnsi="Arial" w:cs="Arial"/>
          <w:bCs/>
          <w:kern w:val="0"/>
          <w:szCs w:val="20"/>
          <w:lang w:val="en-GB" w:eastAsia="en-US"/>
        </w:rPr>
      </w:pPr>
      <w:r w:rsidRPr="00095B9B">
        <w:rPr>
          <w:rFonts w:ascii="Arial" w:eastAsia="Times New Roman" w:hAnsi="Arial" w:cs="Arial"/>
          <w:bCs/>
          <w:kern w:val="0"/>
          <w:szCs w:val="20"/>
          <w:lang w:val="en-GB" w:eastAsia="en-US"/>
        </w:rPr>
        <w:t>Specify support for UE-group wake-up signal (WUS) [RAN1, RAN2, RAN4]</w:t>
      </w:r>
    </w:p>
    <w:p w14:paraId="7C945A76" w14:textId="13A41983" w:rsidR="00753DBB" w:rsidRPr="00095B9B" w:rsidRDefault="00753DBB" w:rsidP="008A233A">
      <w:pPr>
        <w:widowControl/>
        <w:wordWrap/>
        <w:autoSpaceDE/>
        <w:autoSpaceDN/>
        <w:jc w:val="left"/>
        <w:rPr>
          <w:rFonts w:ascii="Arial" w:hAnsi="Arial" w:cs="Arial"/>
          <w:kern w:val="0"/>
          <w:lang w:val="en-GB" w:eastAsia="x-none"/>
        </w:rPr>
      </w:pPr>
      <w:r w:rsidRPr="00095B9B">
        <w:rPr>
          <w:rFonts w:ascii="Arial" w:hAnsi="Arial" w:cs="Arial"/>
          <w:kern w:val="0"/>
          <w:lang w:val="en-GB" w:eastAsia="x-none"/>
        </w:rPr>
        <w:t xml:space="preserve">In order to support the UE-group WUS of </w:t>
      </w:r>
      <w:r w:rsidR="00691D93">
        <w:rPr>
          <w:rFonts w:ascii="Arial" w:hAnsi="Arial" w:cs="Arial"/>
          <w:kern w:val="0"/>
          <w:lang w:val="en-GB" w:eastAsia="x-none"/>
        </w:rPr>
        <w:t>NB-IoT</w:t>
      </w:r>
      <w:r w:rsidRPr="00095B9B">
        <w:rPr>
          <w:rFonts w:ascii="Arial" w:hAnsi="Arial" w:cs="Arial"/>
          <w:kern w:val="0"/>
          <w:lang w:val="en-GB" w:eastAsia="x-none"/>
        </w:rPr>
        <w:t xml:space="preserve"> (</w:t>
      </w:r>
      <w:r w:rsidR="008E27D1">
        <w:rPr>
          <w:rFonts w:ascii="Arial" w:hAnsi="Arial" w:cs="Arial"/>
          <w:kern w:val="0"/>
          <w:lang w:val="en-GB" w:eastAsia="x-none"/>
        </w:rPr>
        <w:t>NWUS</w:t>
      </w:r>
      <w:r w:rsidRPr="00095B9B">
        <w:rPr>
          <w:rFonts w:ascii="Arial" w:hAnsi="Arial" w:cs="Arial"/>
          <w:kern w:val="0"/>
          <w:lang w:val="en-GB" w:eastAsia="x-none"/>
        </w:rPr>
        <w:t xml:space="preserve">), we </w:t>
      </w:r>
      <w:r w:rsidR="008A233A">
        <w:rPr>
          <w:rFonts w:ascii="Arial" w:hAnsi="Arial" w:cs="Arial"/>
          <w:kern w:val="0"/>
          <w:lang w:val="en-GB" w:eastAsia="x-none"/>
        </w:rPr>
        <w:t xml:space="preserve">discuss UE-group </w:t>
      </w:r>
      <w:r w:rsidR="008E27D1">
        <w:rPr>
          <w:rFonts w:ascii="Arial" w:hAnsi="Arial" w:cs="Arial"/>
          <w:kern w:val="0"/>
          <w:lang w:val="en-GB" w:eastAsia="x-none"/>
        </w:rPr>
        <w:t>NWUS</w:t>
      </w:r>
      <w:r w:rsidR="008A233A">
        <w:rPr>
          <w:rFonts w:ascii="Arial" w:hAnsi="Arial" w:cs="Arial"/>
          <w:kern w:val="0"/>
          <w:lang w:val="en-GB" w:eastAsia="x-none"/>
        </w:rPr>
        <w:t xml:space="preserve"> from the following aspects:</w:t>
      </w:r>
    </w:p>
    <w:p w14:paraId="7EED3132" w14:textId="40B8EAC6" w:rsidR="00753DBB" w:rsidRPr="00095B9B" w:rsidRDefault="00753DBB" w:rsidP="00753DBB">
      <w:pPr>
        <w:pStyle w:val="LGTdoc1"/>
        <w:numPr>
          <w:ilvl w:val="0"/>
          <w:numId w:val="16"/>
        </w:numPr>
        <w:spacing w:before="120"/>
        <w:rPr>
          <w:rFonts w:ascii="Arial" w:hAnsi="Arial" w:cs="Arial"/>
          <w:b w:val="0"/>
          <w:sz w:val="22"/>
          <w:lang w:eastAsia="x-none"/>
        </w:rPr>
      </w:pPr>
      <w:r w:rsidRPr="00095B9B">
        <w:rPr>
          <w:rFonts w:ascii="Arial" w:hAnsi="Arial" w:cs="Arial"/>
          <w:b w:val="0"/>
          <w:sz w:val="22"/>
          <w:lang w:eastAsia="x-none"/>
        </w:rPr>
        <w:t xml:space="preserve">Backward compatible with Rel-15 </w:t>
      </w:r>
      <w:r w:rsidR="008E27D1">
        <w:rPr>
          <w:rFonts w:ascii="Arial" w:hAnsi="Arial" w:cs="Arial"/>
          <w:b w:val="0"/>
          <w:sz w:val="22"/>
          <w:lang w:eastAsia="x-none"/>
        </w:rPr>
        <w:t>NWUS</w:t>
      </w:r>
    </w:p>
    <w:p w14:paraId="398FF181" w14:textId="332FFA8D" w:rsidR="00BC3DD7" w:rsidRPr="00095B9B" w:rsidRDefault="00BC3DD7" w:rsidP="00BC3DD7">
      <w:pPr>
        <w:pStyle w:val="LGTdoc1"/>
        <w:numPr>
          <w:ilvl w:val="0"/>
          <w:numId w:val="16"/>
        </w:numPr>
        <w:spacing w:before="120"/>
        <w:rPr>
          <w:rFonts w:ascii="Arial" w:hAnsi="Arial" w:cs="Arial"/>
          <w:b w:val="0"/>
          <w:sz w:val="22"/>
          <w:lang w:eastAsia="x-none"/>
        </w:rPr>
      </w:pPr>
      <w:r w:rsidRPr="00095B9B">
        <w:rPr>
          <w:rFonts w:ascii="Arial" w:hAnsi="Arial" w:cs="Arial"/>
          <w:b w:val="0"/>
          <w:sz w:val="22"/>
          <w:lang w:eastAsia="x-none"/>
        </w:rPr>
        <w:t xml:space="preserve">Resource allocation for UE-group </w:t>
      </w:r>
      <w:r w:rsidR="008E27D1">
        <w:rPr>
          <w:rFonts w:ascii="Arial" w:hAnsi="Arial" w:cs="Arial"/>
          <w:b w:val="0"/>
          <w:sz w:val="22"/>
          <w:lang w:eastAsia="x-none"/>
        </w:rPr>
        <w:t>NWUS</w:t>
      </w:r>
    </w:p>
    <w:p w14:paraId="0DDD5C85" w14:textId="47AAFB81" w:rsidR="00E97383" w:rsidRPr="00095B9B" w:rsidRDefault="00753DBB" w:rsidP="00E97383">
      <w:pPr>
        <w:pStyle w:val="LGTdoc1"/>
        <w:numPr>
          <w:ilvl w:val="0"/>
          <w:numId w:val="16"/>
        </w:numPr>
        <w:spacing w:before="120"/>
        <w:rPr>
          <w:rFonts w:ascii="Arial" w:hAnsi="Arial" w:cs="Arial"/>
          <w:b w:val="0"/>
          <w:sz w:val="22"/>
          <w:lang w:eastAsia="x-none"/>
        </w:rPr>
      </w:pPr>
      <w:r w:rsidRPr="00095B9B">
        <w:rPr>
          <w:rFonts w:ascii="Arial" w:hAnsi="Arial" w:cs="Arial"/>
          <w:b w:val="0"/>
          <w:sz w:val="22"/>
          <w:lang w:eastAsia="x-none"/>
        </w:rPr>
        <w:t>Spec impact on RAN1/RAN2</w:t>
      </w:r>
      <w:r w:rsidR="00BC3DD7" w:rsidRPr="00095B9B">
        <w:rPr>
          <w:rFonts w:ascii="Arial" w:hAnsi="Arial" w:cs="Arial"/>
          <w:b w:val="0"/>
          <w:sz w:val="22"/>
          <w:lang w:eastAsia="x-none"/>
        </w:rPr>
        <w:t>/MME</w:t>
      </w:r>
    </w:p>
    <w:p w14:paraId="0E3CF1E5" w14:textId="24F4E454" w:rsidR="00F75F41" w:rsidRPr="00095B9B" w:rsidRDefault="00F75F41" w:rsidP="00F75F41">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 xml:space="preserve">Backward compatible with Rel-15 </w:t>
      </w:r>
      <w:r w:rsidR="008E27D1">
        <w:rPr>
          <w:rFonts w:eastAsia="SimSun" w:cs="Arial"/>
        </w:rPr>
        <w:t>NWUS</w:t>
      </w:r>
    </w:p>
    <w:p w14:paraId="2DB0F3C3" w14:textId="773D72D5" w:rsidR="004D5A21" w:rsidRDefault="00E471C0" w:rsidP="00F93B76">
      <w:pPr>
        <w:pStyle w:val="LGTdoc1"/>
        <w:spacing w:beforeLines="0" w:after="0" w:afterAutospacing="0"/>
        <w:ind w:firstLine="432"/>
        <w:rPr>
          <w:rFonts w:ascii="Arial" w:hAnsi="Arial" w:cs="Arial"/>
          <w:b w:val="0"/>
          <w:sz w:val="22"/>
          <w:lang w:eastAsia="x-none"/>
        </w:rPr>
      </w:pPr>
      <w:r w:rsidRPr="00095B9B">
        <w:rPr>
          <w:rFonts w:ascii="Arial" w:hAnsi="Arial" w:cs="Arial"/>
          <w:b w:val="0"/>
          <w:sz w:val="22"/>
          <w:lang w:eastAsia="x-none"/>
        </w:rPr>
        <w:t xml:space="preserve">In the network, </w:t>
      </w:r>
      <w:r>
        <w:rPr>
          <w:rFonts w:ascii="Arial" w:hAnsi="Arial" w:cs="Arial"/>
          <w:b w:val="0"/>
          <w:sz w:val="22"/>
          <w:lang w:eastAsia="x-none"/>
        </w:rPr>
        <w:t>a</w:t>
      </w:r>
      <w:r w:rsidRPr="00095B9B">
        <w:rPr>
          <w:rFonts w:ascii="Arial" w:hAnsi="Arial" w:cs="Arial"/>
          <w:b w:val="0"/>
          <w:sz w:val="22"/>
          <w:lang w:eastAsia="x-none"/>
        </w:rPr>
        <w:t xml:space="preserve"> </w:t>
      </w:r>
      <w:r>
        <w:rPr>
          <w:rFonts w:ascii="Arial" w:hAnsi="Arial" w:cs="Arial"/>
          <w:b w:val="0"/>
          <w:sz w:val="22"/>
          <w:lang w:eastAsia="x-none"/>
        </w:rPr>
        <w:t xml:space="preserve">Rel-15 eNB does not support this new feature of UE group NWUS and a Rel-16 eNB should be able to disable/enable UE-group NWUS by broadcast </w:t>
      </w:r>
      <w:r w:rsidR="00FC0688">
        <w:rPr>
          <w:rFonts w:ascii="Arial" w:hAnsi="Arial" w:cs="Arial"/>
          <w:b w:val="0"/>
          <w:sz w:val="22"/>
          <w:lang w:eastAsia="x-none"/>
        </w:rPr>
        <w:t>signalling</w:t>
      </w:r>
      <w:r>
        <w:rPr>
          <w:rFonts w:ascii="Arial" w:hAnsi="Arial" w:cs="Arial"/>
          <w:b w:val="0"/>
          <w:sz w:val="22"/>
          <w:lang w:eastAsia="x-none"/>
        </w:rPr>
        <w:t xml:space="preserve">. </w:t>
      </w:r>
      <w:r w:rsidR="00F06F38">
        <w:rPr>
          <w:rFonts w:ascii="Arial" w:hAnsi="Arial" w:cs="Arial"/>
          <w:b w:val="0"/>
          <w:sz w:val="22"/>
          <w:lang w:eastAsia="x-none"/>
        </w:rPr>
        <w:t xml:space="preserve">On the other hand, there may be </w:t>
      </w:r>
      <w:r w:rsidR="009F6CDE">
        <w:rPr>
          <w:rFonts w:ascii="Arial" w:hAnsi="Arial" w:cs="Arial"/>
          <w:b w:val="0"/>
          <w:sz w:val="22"/>
          <w:lang w:eastAsia="x-none"/>
        </w:rPr>
        <w:t xml:space="preserve">variant UEs with or without </w:t>
      </w:r>
      <w:r w:rsidR="00B54889">
        <w:rPr>
          <w:rFonts w:ascii="Arial" w:hAnsi="Arial" w:cs="Arial"/>
          <w:b w:val="0"/>
          <w:sz w:val="22"/>
          <w:lang w:eastAsia="x-none"/>
        </w:rPr>
        <w:t xml:space="preserve">NWUS </w:t>
      </w:r>
      <w:r w:rsidR="009F6CDE">
        <w:rPr>
          <w:rFonts w:ascii="Arial" w:hAnsi="Arial" w:cs="Arial"/>
          <w:b w:val="0"/>
          <w:sz w:val="22"/>
          <w:lang w:eastAsia="x-none"/>
        </w:rPr>
        <w:t>UE grouping capability.</w:t>
      </w:r>
    </w:p>
    <w:p w14:paraId="50AEC9AE" w14:textId="4B3D543B" w:rsidR="00186BA2" w:rsidRDefault="000178AC" w:rsidP="00186BA2">
      <w:pPr>
        <w:pStyle w:val="LGTdoc1"/>
        <w:numPr>
          <w:ilvl w:val="0"/>
          <w:numId w:val="18"/>
        </w:numPr>
        <w:spacing w:beforeLines="0" w:after="0" w:afterAutospacing="0"/>
        <w:rPr>
          <w:rFonts w:ascii="Arial" w:hAnsi="Arial" w:cs="Arial"/>
          <w:b w:val="0"/>
          <w:sz w:val="22"/>
          <w:lang w:eastAsia="x-none"/>
        </w:rPr>
      </w:pPr>
      <w:r w:rsidRPr="00095B9B">
        <w:rPr>
          <w:rFonts w:ascii="Arial" w:hAnsi="Arial" w:cs="Arial"/>
          <w:b w:val="0"/>
          <w:sz w:val="22"/>
          <w:lang w:eastAsia="x-none"/>
        </w:rPr>
        <w:t xml:space="preserve">UEs supporting </w:t>
      </w:r>
      <w:r w:rsidR="00107177">
        <w:rPr>
          <w:rFonts w:ascii="Arial" w:hAnsi="Arial" w:cs="Arial"/>
          <w:b w:val="0"/>
          <w:sz w:val="22"/>
          <w:lang w:eastAsia="x-none"/>
        </w:rPr>
        <w:t xml:space="preserve">legacy </w:t>
      </w:r>
      <w:r w:rsidR="008E27D1">
        <w:rPr>
          <w:rFonts w:ascii="Arial" w:hAnsi="Arial" w:cs="Arial"/>
          <w:b w:val="0"/>
          <w:sz w:val="22"/>
          <w:lang w:eastAsia="x-none"/>
        </w:rPr>
        <w:t>NWUS</w:t>
      </w:r>
      <w:r w:rsidRPr="00095B9B">
        <w:rPr>
          <w:rFonts w:ascii="Arial" w:hAnsi="Arial" w:cs="Arial"/>
          <w:b w:val="0"/>
          <w:sz w:val="22"/>
          <w:lang w:eastAsia="x-none"/>
        </w:rPr>
        <w:t xml:space="preserve"> </w:t>
      </w:r>
      <w:r w:rsidR="00107177">
        <w:rPr>
          <w:rFonts w:ascii="Arial" w:hAnsi="Arial" w:cs="Arial"/>
          <w:b w:val="0"/>
          <w:sz w:val="22"/>
          <w:lang w:eastAsia="x-none"/>
        </w:rPr>
        <w:t>with</w:t>
      </w:r>
      <w:r w:rsidRPr="00095B9B">
        <w:rPr>
          <w:rFonts w:ascii="Arial" w:hAnsi="Arial" w:cs="Arial"/>
          <w:b w:val="0"/>
          <w:sz w:val="22"/>
          <w:lang w:eastAsia="x-none"/>
        </w:rPr>
        <w:t xml:space="preserve"> no UE grouping</w:t>
      </w:r>
    </w:p>
    <w:p w14:paraId="1A98E2F1" w14:textId="6CB35B4E" w:rsidR="00186BA2" w:rsidRDefault="00186BA2" w:rsidP="00186BA2">
      <w:pPr>
        <w:pStyle w:val="LGTdoc1"/>
        <w:numPr>
          <w:ilvl w:val="0"/>
          <w:numId w:val="18"/>
        </w:numPr>
        <w:spacing w:beforeLines="0" w:after="0" w:afterAutospacing="0"/>
        <w:rPr>
          <w:rFonts w:ascii="Arial" w:hAnsi="Arial" w:cs="Arial"/>
          <w:b w:val="0"/>
          <w:sz w:val="22"/>
          <w:lang w:eastAsia="x-none"/>
        </w:rPr>
      </w:pPr>
      <w:r w:rsidRPr="00095B9B">
        <w:rPr>
          <w:rFonts w:ascii="Arial" w:hAnsi="Arial" w:cs="Arial"/>
          <w:b w:val="0"/>
          <w:sz w:val="22"/>
          <w:lang w:eastAsia="x-none"/>
        </w:rPr>
        <w:t xml:space="preserve">UEs supporting </w:t>
      </w:r>
      <w:r w:rsidR="008E27D1">
        <w:rPr>
          <w:rFonts w:ascii="Arial" w:hAnsi="Arial" w:cs="Arial"/>
          <w:b w:val="0"/>
          <w:sz w:val="22"/>
          <w:lang w:eastAsia="x-none"/>
        </w:rPr>
        <w:t>NWUS</w:t>
      </w:r>
      <w:r w:rsidR="00074EB7" w:rsidRPr="00095B9B">
        <w:rPr>
          <w:rFonts w:ascii="Arial" w:hAnsi="Arial" w:cs="Arial"/>
          <w:b w:val="0"/>
          <w:sz w:val="22"/>
          <w:lang w:eastAsia="x-none"/>
        </w:rPr>
        <w:t xml:space="preserve"> </w:t>
      </w:r>
      <w:r>
        <w:rPr>
          <w:rFonts w:ascii="Arial" w:hAnsi="Arial" w:cs="Arial"/>
          <w:b w:val="0"/>
          <w:sz w:val="22"/>
          <w:lang w:eastAsia="x-none"/>
        </w:rPr>
        <w:t>with</w:t>
      </w:r>
      <w:r w:rsidRPr="00095B9B">
        <w:rPr>
          <w:rFonts w:ascii="Arial" w:hAnsi="Arial" w:cs="Arial"/>
          <w:b w:val="0"/>
          <w:sz w:val="22"/>
          <w:lang w:eastAsia="x-none"/>
        </w:rPr>
        <w:t xml:space="preserve"> UE</w:t>
      </w:r>
      <w:r>
        <w:rPr>
          <w:rFonts w:ascii="Arial" w:hAnsi="Arial" w:cs="Arial"/>
          <w:b w:val="0"/>
          <w:sz w:val="22"/>
          <w:lang w:eastAsia="x-none"/>
        </w:rPr>
        <w:t>-</w:t>
      </w:r>
      <w:r w:rsidRPr="00095B9B">
        <w:rPr>
          <w:rFonts w:ascii="Arial" w:hAnsi="Arial" w:cs="Arial"/>
          <w:b w:val="0"/>
          <w:sz w:val="22"/>
          <w:lang w:eastAsia="x-none"/>
        </w:rPr>
        <w:t xml:space="preserve">group </w:t>
      </w:r>
      <w:r w:rsidR="008E27D1">
        <w:rPr>
          <w:rFonts w:ascii="Arial" w:hAnsi="Arial" w:cs="Arial"/>
          <w:b w:val="0"/>
          <w:sz w:val="22"/>
          <w:lang w:eastAsia="x-none"/>
        </w:rPr>
        <w:t>NWUS</w:t>
      </w:r>
      <w:r w:rsidR="00074EB7" w:rsidRPr="00095B9B">
        <w:rPr>
          <w:rFonts w:ascii="Arial" w:hAnsi="Arial" w:cs="Arial"/>
          <w:b w:val="0"/>
          <w:sz w:val="22"/>
          <w:lang w:eastAsia="x-none"/>
        </w:rPr>
        <w:t xml:space="preserve"> </w:t>
      </w:r>
      <w:r w:rsidR="001D581E">
        <w:rPr>
          <w:rFonts w:ascii="Arial" w:hAnsi="Arial" w:cs="Arial"/>
          <w:b w:val="0"/>
          <w:sz w:val="22"/>
          <w:lang w:eastAsia="x-none"/>
        </w:rPr>
        <w:t>enabled</w:t>
      </w:r>
    </w:p>
    <w:p w14:paraId="2E8ED0C1" w14:textId="77777777" w:rsidR="009F6CDE" w:rsidRDefault="009F6CDE" w:rsidP="00186BA2">
      <w:pPr>
        <w:pStyle w:val="LGTdoc1"/>
        <w:spacing w:beforeLines="0" w:after="0" w:afterAutospacing="0"/>
        <w:rPr>
          <w:rFonts w:ascii="Arial" w:hAnsi="Arial" w:cs="Arial"/>
          <w:b w:val="0"/>
          <w:sz w:val="22"/>
          <w:lang w:eastAsia="x-none"/>
        </w:rPr>
      </w:pPr>
    </w:p>
    <w:p w14:paraId="7EE1FAD0" w14:textId="3B6A935F" w:rsidR="0079569E" w:rsidRPr="00095B9B" w:rsidRDefault="000178AC" w:rsidP="00186BA2">
      <w:pPr>
        <w:pStyle w:val="LGTdoc1"/>
        <w:spacing w:beforeLines="0" w:after="0" w:afterAutospacing="0"/>
        <w:rPr>
          <w:rFonts w:ascii="Arial" w:hAnsi="Arial" w:cs="Arial"/>
          <w:b w:val="0"/>
          <w:sz w:val="22"/>
          <w:lang w:eastAsia="x-none"/>
        </w:rPr>
      </w:pPr>
      <w:r w:rsidRPr="00095B9B">
        <w:rPr>
          <w:rFonts w:ascii="Arial" w:hAnsi="Arial" w:cs="Arial"/>
          <w:b w:val="0"/>
          <w:sz w:val="22"/>
          <w:lang w:eastAsia="x-none"/>
        </w:rPr>
        <w:t xml:space="preserve">The system should be able to support UEs with </w:t>
      </w:r>
      <w:r w:rsidR="008E27D1">
        <w:rPr>
          <w:rFonts w:ascii="Arial" w:hAnsi="Arial" w:cs="Arial"/>
          <w:b w:val="0"/>
          <w:sz w:val="22"/>
          <w:lang w:eastAsia="x-none"/>
        </w:rPr>
        <w:t>NWUS</w:t>
      </w:r>
      <w:r w:rsidR="00F04387" w:rsidRPr="00095B9B">
        <w:rPr>
          <w:rFonts w:ascii="Arial" w:hAnsi="Arial" w:cs="Arial"/>
          <w:b w:val="0"/>
          <w:sz w:val="22"/>
          <w:lang w:eastAsia="x-none"/>
        </w:rPr>
        <w:t xml:space="preserve"> </w:t>
      </w:r>
      <w:r w:rsidRPr="00095B9B">
        <w:rPr>
          <w:rFonts w:ascii="Arial" w:hAnsi="Arial" w:cs="Arial"/>
          <w:b w:val="0"/>
          <w:sz w:val="22"/>
          <w:lang w:eastAsia="x-none"/>
        </w:rPr>
        <w:t xml:space="preserve">grouping capability </w:t>
      </w:r>
      <w:r w:rsidR="00495DD9">
        <w:rPr>
          <w:rFonts w:ascii="Arial" w:hAnsi="Arial" w:cs="Arial"/>
          <w:b w:val="0"/>
          <w:sz w:val="22"/>
          <w:lang w:eastAsia="x-none"/>
        </w:rPr>
        <w:t xml:space="preserve">and UEs with legacy NWUS </w:t>
      </w:r>
      <w:r w:rsidRPr="00095B9B">
        <w:rPr>
          <w:rFonts w:ascii="Arial" w:hAnsi="Arial" w:cs="Arial"/>
          <w:b w:val="0"/>
          <w:sz w:val="22"/>
          <w:lang w:eastAsia="x-none"/>
        </w:rPr>
        <w:t>with backward compatibility. For legacy or non-grouping UEs</w:t>
      </w:r>
      <w:r w:rsidR="009F6CDE">
        <w:rPr>
          <w:rFonts w:ascii="Arial" w:hAnsi="Arial" w:cs="Arial"/>
          <w:b w:val="0"/>
          <w:sz w:val="22"/>
          <w:lang w:eastAsia="x-none"/>
        </w:rPr>
        <w:t>, they</w:t>
      </w:r>
      <w:r w:rsidR="009F6CDE" w:rsidRPr="00095B9B">
        <w:rPr>
          <w:rFonts w:ascii="Arial" w:hAnsi="Arial" w:cs="Arial"/>
          <w:b w:val="0"/>
          <w:sz w:val="22"/>
          <w:lang w:eastAsia="x-none"/>
        </w:rPr>
        <w:t xml:space="preserve"> only</w:t>
      </w:r>
      <w:r w:rsidRPr="00095B9B">
        <w:rPr>
          <w:rFonts w:ascii="Arial" w:hAnsi="Arial" w:cs="Arial"/>
          <w:b w:val="0"/>
          <w:sz w:val="22"/>
          <w:lang w:eastAsia="x-none"/>
        </w:rPr>
        <w:t xml:space="preserve"> support </w:t>
      </w:r>
      <w:r w:rsidR="008E27D1">
        <w:rPr>
          <w:rFonts w:ascii="Arial" w:hAnsi="Arial" w:cs="Arial"/>
          <w:b w:val="0"/>
          <w:sz w:val="22"/>
          <w:lang w:eastAsia="x-none"/>
        </w:rPr>
        <w:t>NWUS</w:t>
      </w:r>
      <w:r w:rsidR="00520E37">
        <w:rPr>
          <w:rFonts w:ascii="Arial" w:hAnsi="Arial" w:cs="Arial"/>
          <w:b w:val="0"/>
          <w:sz w:val="22"/>
          <w:lang w:eastAsia="x-none"/>
        </w:rPr>
        <w:t xml:space="preserve"> but</w:t>
      </w:r>
      <w:r w:rsidR="00F04387" w:rsidRPr="00095B9B">
        <w:rPr>
          <w:rFonts w:ascii="Arial" w:hAnsi="Arial" w:cs="Arial"/>
          <w:b w:val="0"/>
          <w:sz w:val="22"/>
          <w:lang w:eastAsia="x-none"/>
        </w:rPr>
        <w:t xml:space="preserve"> </w:t>
      </w:r>
      <w:r w:rsidRPr="00095B9B">
        <w:rPr>
          <w:rFonts w:ascii="Arial" w:hAnsi="Arial" w:cs="Arial"/>
          <w:b w:val="0"/>
          <w:sz w:val="22"/>
          <w:lang w:eastAsia="x-none"/>
        </w:rPr>
        <w:t xml:space="preserve">do not have the ability to identify particular UE groups.  </w:t>
      </w:r>
      <w:r w:rsidR="000045A3" w:rsidRPr="00095B9B">
        <w:rPr>
          <w:rFonts w:ascii="Arial" w:hAnsi="Arial" w:cs="Arial"/>
          <w:b w:val="0"/>
          <w:sz w:val="22"/>
          <w:lang w:eastAsia="x-none"/>
        </w:rPr>
        <w:t>Accordingly, the system with backward compatibility need</w:t>
      </w:r>
      <w:r w:rsidR="00CE4762">
        <w:rPr>
          <w:rFonts w:ascii="Arial" w:hAnsi="Arial" w:cs="Arial"/>
          <w:b w:val="0"/>
          <w:sz w:val="22"/>
          <w:lang w:eastAsia="x-none"/>
        </w:rPr>
        <w:t>s</w:t>
      </w:r>
      <w:r w:rsidR="000045A3" w:rsidRPr="00095B9B">
        <w:rPr>
          <w:rFonts w:ascii="Arial" w:hAnsi="Arial" w:cs="Arial"/>
          <w:b w:val="0"/>
          <w:sz w:val="22"/>
          <w:lang w:eastAsia="x-none"/>
        </w:rPr>
        <w:t xml:space="preserve"> to send different </w:t>
      </w:r>
      <w:r w:rsidR="008E27D1">
        <w:rPr>
          <w:rFonts w:ascii="Arial" w:hAnsi="Arial" w:cs="Arial"/>
          <w:b w:val="0"/>
          <w:sz w:val="22"/>
          <w:lang w:eastAsia="x-none"/>
        </w:rPr>
        <w:t>NWUS</w:t>
      </w:r>
      <w:r w:rsidR="00F04387">
        <w:rPr>
          <w:rFonts w:ascii="Arial" w:hAnsi="Arial" w:cs="Arial"/>
          <w:b w:val="0"/>
          <w:sz w:val="22"/>
          <w:lang w:eastAsia="x-none"/>
        </w:rPr>
        <w:t>s</w:t>
      </w:r>
      <w:r w:rsidR="000045A3" w:rsidRPr="00095B9B">
        <w:rPr>
          <w:rFonts w:ascii="Arial" w:hAnsi="Arial" w:cs="Arial"/>
          <w:b w:val="0"/>
          <w:sz w:val="22"/>
          <w:lang w:eastAsia="x-none"/>
        </w:rPr>
        <w:t xml:space="preserve"> </w:t>
      </w:r>
      <w:r w:rsidR="00FC4392">
        <w:rPr>
          <w:rFonts w:ascii="Arial" w:hAnsi="Arial" w:cs="Arial"/>
          <w:b w:val="0"/>
          <w:sz w:val="22"/>
          <w:lang w:eastAsia="x-none"/>
        </w:rPr>
        <w:t>monitored by</w:t>
      </w:r>
      <w:r w:rsidR="000045A3" w:rsidRPr="00095B9B">
        <w:rPr>
          <w:rFonts w:ascii="Arial" w:hAnsi="Arial" w:cs="Arial"/>
          <w:b w:val="0"/>
          <w:sz w:val="22"/>
          <w:lang w:eastAsia="x-none"/>
        </w:rPr>
        <w:t xml:space="preserve"> the grouping and non-grouping UEs. </w:t>
      </w:r>
      <w:r w:rsidR="00074EB7">
        <w:rPr>
          <w:rFonts w:ascii="Arial" w:hAnsi="Arial" w:cs="Arial"/>
          <w:b w:val="0"/>
          <w:sz w:val="22"/>
          <w:lang w:eastAsia="x-none"/>
        </w:rPr>
        <w:t>The</w:t>
      </w:r>
      <w:r w:rsidR="000045A3" w:rsidRPr="00095B9B">
        <w:rPr>
          <w:rFonts w:ascii="Arial" w:hAnsi="Arial" w:cs="Arial"/>
          <w:b w:val="0"/>
          <w:sz w:val="22"/>
          <w:lang w:eastAsia="x-none"/>
        </w:rPr>
        <w:t xml:space="preserve"> </w:t>
      </w:r>
      <w:r w:rsidR="00A14340" w:rsidRPr="00095B9B">
        <w:rPr>
          <w:rFonts w:ascii="Arial" w:hAnsi="Arial" w:cs="Arial"/>
          <w:b w:val="0"/>
          <w:sz w:val="22"/>
          <w:lang w:eastAsia="x-none"/>
        </w:rPr>
        <w:t>eNB</w:t>
      </w:r>
      <w:r w:rsidR="000045A3" w:rsidRPr="00095B9B">
        <w:rPr>
          <w:rFonts w:ascii="Arial" w:hAnsi="Arial" w:cs="Arial"/>
          <w:b w:val="0"/>
          <w:sz w:val="22"/>
          <w:lang w:eastAsia="x-none"/>
        </w:rPr>
        <w:t xml:space="preserve"> can </w:t>
      </w:r>
      <w:r w:rsidR="00A14340" w:rsidRPr="00095B9B">
        <w:rPr>
          <w:rFonts w:ascii="Arial" w:hAnsi="Arial" w:cs="Arial"/>
          <w:b w:val="0"/>
          <w:sz w:val="22"/>
          <w:lang w:eastAsia="x-none"/>
        </w:rPr>
        <w:t xml:space="preserve">have separate </w:t>
      </w:r>
      <w:r w:rsidR="008E27D1">
        <w:rPr>
          <w:rFonts w:ascii="Arial" w:hAnsi="Arial" w:cs="Arial"/>
          <w:b w:val="0"/>
          <w:sz w:val="22"/>
          <w:lang w:eastAsia="x-none"/>
        </w:rPr>
        <w:t>NWUS</w:t>
      </w:r>
      <w:r w:rsidR="00F04387" w:rsidRPr="00095B9B">
        <w:rPr>
          <w:rFonts w:ascii="Arial" w:hAnsi="Arial" w:cs="Arial"/>
          <w:b w:val="0"/>
          <w:sz w:val="22"/>
          <w:lang w:eastAsia="x-none"/>
        </w:rPr>
        <w:t xml:space="preserve"> </w:t>
      </w:r>
      <w:r w:rsidR="00A14340" w:rsidRPr="00095B9B">
        <w:rPr>
          <w:rFonts w:ascii="Arial" w:hAnsi="Arial" w:cs="Arial"/>
          <w:b w:val="0"/>
          <w:sz w:val="22"/>
          <w:lang w:eastAsia="x-none"/>
        </w:rPr>
        <w:t xml:space="preserve">for non-grouping UEs and grouping UEs. Alternatively, eNB could configure one </w:t>
      </w:r>
      <w:r w:rsidR="008E27D1">
        <w:rPr>
          <w:rFonts w:ascii="Arial" w:hAnsi="Arial" w:cs="Arial"/>
          <w:b w:val="0"/>
          <w:sz w:val="22"/>
          <w:lang w:eastAsia="x-none"/>
        </w:rPr>
        <w:t>NWUS</w:t>
      </w:r>
      <w:r w:rsidR="00F04387" w:rsidRPr="00095B9B">
        <w:rPr>
          <w:rFonts w:ascii="Arial" w:hAnsi="Arial" w:cs="Arial"/>
          <w:b w:val="0"/>
          <w:sz w:val="22"/>
          <w:lang w:eastAsia="x-none"/>
        </w:rPr>
        <w:t xml:space="preserve"> </w:t>
      </w:r>
      <w:r w:rsidR="00A14340" w:rsidRPr="00095B9B">
        <w:rPr>
          <w:rFonts w:ascii="Arial" w:hAnsi="Arial" w:cs="Arial"/>
          <w:b w:val="0"/>
          <w:sz w:val="22"/>
          <w:lang w:eastAsia="x-none"/>
        </w:rPr>
        <w:t xml:space="preserve">targeting the non-grouping UEs </w:t>
      </w:r>
      <w:r w:rsidR="00E442F2">
        <w:rPr>
          <w:rFonts w:ascii="Arial" w:hAnsi="Arial" w:cs="Arial"/>
          <w:b w:val="0"/>
          <w:sz w:val="22"/>
          <w:lang w:eastAsia="x-none"/>
        </w:rPr>
        <w:t>together with</w:t>
      </w:r>
      <w:r w:rsidR="00E442F2" w:rsidRPr="00095B9B">
        <w:rPr>
          <w:rFonts w:ascii="Arial" w:hAnsi="Arial" w:cs="Arial"/>
          <w:b w:val="0"/>
          <w:sz w:val="22"/>
          <w:lang w:eastAsia="x-none"/>
        </w:rPr>
        <w:t xml:space="preserve"> </w:t>
      </w:r>
      <w:r w:rsidR="00A14340" w:rsidRPr="00095B9B">
        <w:rPr>
          <w:rFonts w:ascii="Arial" w:hAnsi="Arial" w:cs="Arial"/>
          <w:b w:val="0"/>
          <w:sz w:val="22"/>
          <w:lang w:eastAsia="x-none"/>
        </w:rPr>
        <w:t>partial grouping UEs in the associated PO.</w:t>
      </w:r>
      <w:r w:rsidR="000045A3" w:rsidRPr="00095B9B">
        <w:rPr>
          <w:rFonts w:ascii="Arial" w:hAnsi="Arial" w:cs="Arial"/>
          <w:b w:val="0"/>
          <w:sz w:val="22"/>
          <w:lang w:eastAsia="x-none"/>
        </w:rPr>
        <w:t xml:space="preserve"> </w:t>
      </w:r>
    </w:p>
    <w:p w14:paraId="5B471366" w14:textId="681B6CAF" w:rsidR="00EC6122" w:rsidRPr="00095B9B" w:rsidRDefault="00BA747F" w:rsidP="00C323F9">
      <w:pPr>
        <w:pStyle w:val="Heading1"/>
        <w:numPr>
          <w:ilvl w:val="0"/>
          <w:numId w:val="3"/>
        </w:numPr>
        <w:overflowPunct/>
        <w:autoSpaceDE/>
        <w:autoSpaceDN/>
        <w:adjustRightInd/>
        <w:ind w:left="432" w:hanging="432"/>
        <w:textAlignment w:val="auto"/>
        <w:rPr>
          <w:rFonts w:eastAsia="SimSun" w:cs="Arial"/>
        </w:rPr>
      </w:pPr>
      <w:bookmarkStart w:id="3" w:name="_Hlk510734164"/>
      <w:r w:rsidRPr="00095B9B">
        <w:rPr>
          <w:rFonts w:eastAsia="SimSun" w:cs="Arial"/>
        </w:rPr>
        <w:t xml:space="preserve">Resource allocation for UE-group </w:t>
      </w:r>
      <w:r w:rsidR="008E27D1">
        <w:rPr>
          <w:rFonts w:eastAsia="SimSun" w:cs="Arial"/>
        </w:rPr>
        <w:t>NWUS</w:t>
      </w:r>
      <w:r w:rsidR="00DF1F8B" w:rsidRPr="00095B9B">
        <w:rPr>
          <w:rFonts w:eastAsia="SimSun" w:cs="Arial"/>
        </w:rPr>
        <w:t xml:space="preserve"> </w:t>
      </w:r>
    </w:p>
    <w:p w14:paraId="636751D6" w14:textId="5E1C1C94" w:rsidR="00101633" w:rsidRDefault="00692A33" w:rsidP="006B198C">
      <w:pPr>
        <w:pStyle w:val="LGTdoc1"/>
        <w:spacing w:beforeLines="0" w:before="120" w:after="220" w:afterAutospacing="0"/>
        <w:ind w:firstLine="432"/>
        <w:rPr>
          <w:rFonts w:ascii="Arial" w:hAnsi="Arial" w:cs="Arial"/>
          <w:b w:val="0"/>
          <w:sz w:val="22"/>
          <w:szCs w:val="22"/>
        </w:rPr>
      </w:pPr>
      <w:bookmarkStart w:id="4" w:name="_Hlk510734227"/>
      <w:bookmarkEnd w:id="3"/>
      <w:r>
        <w:rPr>
          <w:rFonts w:ascii="Arial" w:hAnsi="Arial" w:cs="Arial"/>
          <w:b w:val="0"/>
          <w:sz w:val="22"/>
          <w:szCs w:val="22"/>
        </w:rPr>
        <w:t xml:space="preserve">The </w:t>
      </w:r>
      <w:r w:rsidR="00BD2579">
        <w:rPr>
          <w:rFonts w:ascii="Arial" w:hAnsi="Arial" w:cs="Arial"/>
          <w:b w:val="0"/>
          <w:sz w:val="22"/>
          <w:szCs w:val="22"/>
        </w:rPr>
        <w:t xml:space="preserve">candidates for </w:t>
      </w:r>
      <w:r w:rsidR="003525F6">
        <w:rPr>
          <w:rFonts w:ascii="Arial" w:hAnsi="Arial" w:cs="Arial"/>
          <w:b w:val="0"/>
          <w:sz w:val="22"/>
          <w:szCs w:val="22"/>
        </w:rPr>
        <w:t xml:space="preserve">1-PRB </w:t>
      </w:r>
      <w:r w:rsidR="008E27D1">
        <w:rPr>
          <w:rFonts w:ascii="Arial" w:hAnsi="Arial" w:cs="Arial"/>
          <w:b w:val="0"/>
          <w:sz w:val="22"/>
          <w:szCs w:val="22"/>
        </w:rPr>
        <w:t>NWUS</w:t>
      </w:r>
      <w:r w:rsidR="00BD2579">
        <w:rPr>
          <w:rFonts w:ascii="Arial" w:hAnsi="Arial" w:cs="Arial"/>
          <w:b w:val="0"/>
          <w:sz w:val="22"/>
          <w:szCs w:val="22"/>
        </w:rPr>
        <w:t xml:space="preserve"> multiplexing </w:t>
      </w:r>
      <w:r w:rsidR="00A21F64">
        <w:rPr>
          <w:rFonts w:ascii="Arial" w:hAnsi="Arial" w:cs="Arial"/>
          <w:b w:val="0"/>
          <w:sz w:val="22"/>
          <w:szCs w:val="22"/>
        </w:rPr>
        <w:t xml:space="preserve">of UE-group </w:t>
      </w:r>
      <w:r w:rsidR="008E27D1">
        <w:rPr>
          <w:rFonts w:ascii="Arial" w:hAnsi="Arial" w:cs="Arial"/>
          <w:b w:val="0"/>
          <w:sz w:val="22"/>
          <w:szCs w:val="22"/>
        </w:rPr>
        <w:t>NWUS</w:t>
      </w:r>
      <w:r w:rsidR="00A21F64">
        <w:rPr>
          <w:rFonts w:ascii="Arial" w:hAnsi="Arial" w:cs="Arial"/>
          <w:b w:val="0"/>
          <w:sz w:val="22"/>
          <w:szCs w:val="22"/>
        </w:rPr>
        <w:t xml:space="preserve">s </w:t>
      </w:r>
      <w:r w:rsidR="00CE4762">
        <w:rPr>
          <w:rFonts w:ascii="Arial" w:hAnsi="Arial" w:cs="Arial"/>
          <w:b w:val="0"/>
          <w:sz w:val="22"/>
          <w:szCs w:val="22"/>
        </w:rPr>
        <w:t>and</w:t>
      </w:r>
      <w:r w:rsidR="00A21F64">
        <w:rPr>
          <w:rFonts w:ascii="Arial" w:hAnsi="Arial" w:cs="Arial"/>
          <w:b w:val="0"/>
          <w:sz w:val="22"/>
          <w:szCs w:val="22"/>
        </w:rPr>
        <w:t xml:space="preserve"> legacy </w:t>
      </w:r>
      <w:r w:rsidR="008E27D1">
        <w:rPr>
          <w:rFonts w:ascii="Arial" w:hAnsi="Arial" w:cs="Arial"/>
          <w:b w:val="0"/>
          <w:sz w:val="22"/>
          <w:szCs w:val="22"/>
        </w:rPr>
        <w:t>NWUS</w:t>
      </w:r>
      <w:r w:rsidR="009D07FE">
        <w:rPr>
          <w:rFonts w:ascii="Arial" w:hAnsi="Arial" w:cs="Arial"/>
          <w:b w:val="0"/>
          <w:sz w:val="22"/>
          <w:szCs w:val="22"/>
        </w:rPr>
        <w:t xml:space="preserve"> without UE grouping</w:t>
      </w:r>
      <w:r w:rsidR="00CE4762">
        <w:rPr>
          <w:rFonts w:ascii="Arial" w:hAnsi="Arial" w:cs="Arial"/>
          <w:b w:val="0"/>
          <w:sz w:val="22"/>
          <w:szCs w:val="22"/>
        </w:rPr>
        <w:t xml:space="preserve"> could be CDM or TDM</w:t>
      </w:r>
      <w:r w:rsidR="0024431D">
        <w:rPr>
          <w:rFonts w:ascii="Arial" w:hAnsi="Arial" w:cs="Arial"/>
          <w:b w:val="0"/>
          <w:sz w:val="22"/>
          <w:szCs w:val="22"/>
        </w:rPr>
        <w:t xml:space="preserve">, as illustrated in </w:t>
      </w:r>
      <w:r w:rsidR="0024431D" w:rsidRPr="00447F93">
        <w:rPr>
          <w:rFonts w:ascii="Arial" w:hAnsi="Arial" w:cs="Arial"/>
          <w:sz w:val="22"/>
          <w:szCs w:val="22"/>
        </w:rPr>
        <w:t>Figure 1</w:t>
      </w:r>
      <w:r>
        <w:rPr>
          <w:rFonts w:ascii="Arial" w:hAnsi="Arial" w:cs="Arial"/>
          <w:b w:val="0"/>
          <w:sz w:val="22"/>
          <w:szCs w:val="22"/>
        </w:rPr>
        <w:t>.</w:t>
      </w:r>
      <w:r w:rsidR="00051629">
        <w:rPr>
          <w:rFonts w:ascii="Arial" w:hAnsi="Arial" w:cs="Arial"/>
          <w:b w:val="0"/>
          <w:sz w:val="22"/>
          <w:szCs w:val="22"/>
        </w:rPr>
        <w:t xml:space="preserve"> </w:t>
      </w:r>
      <w:r w:rsidR="00BC1CA3">
        <w:rPr>
          <w:rFonts w:ascii="Arial" w:hAnsi="Arial" w:cs="Arial"/>
          <w:b w:val="0"/>
          <w:sz w:val="22"/>
          <w:szCs w:val="22"/>
        </w:rPr>
        <w:t xml:space="preserve">The </w:t>
      </w:r>
      <w:r w:rsidR="009D07FE">
        <w:rPr>
          <w:rFonts w:ascii="Arial" w:hAnsi="Arial" w:cs="Arial"/>
          <w:b w:val="0"/>
          <w:sz w:val="22"/>
          <w:szCs w:val="22"/>
        </w:rPr>
        <w:t xml:space="preserve">legacy </w:t>
      </w:r>
      <w:r w:rsidR="008E27D1">
        <w:rPr>
          <w:rFonts w:ascii="Arial" w:hAnsi="Arial" w:cs="Arial"/>
          <w:b w:val="0"/>
          <w:sz w:val="22"/>
          <w:szCs w:val="22"/>
        </w:rPr>
        <w:t>NWUS</w:t>
      </w:r>
      <w:r w:rsidR="00BC1CA3">
        <w:rPr>
          <w:rFonts w:ascii="Arial" w:hAnsi="Arial" w:cs="Arial"/>
          <w:b w:val="0"/>
          <w:sz w:val="22"/>
          <w:szCs w:val="22"/>
        </w:rPr>
        <w:t xml:space="preserve"> </w:t>
      </w:r>
      <w:r w:rsidR="00CE4762">
        <w:rPr>
          <w:rFonts w:ascii="Arial" w:hAnsi="Arial" w:cs="Arial"/>
          <w:b w:val="0"/>
          <w:sz w:val="22"/>
          <w:szCs w:val="22"/>
        </w:rPr>
        <w:t xml:space="preserve">without UE grouping </w:t>
      </w:r>
      <w:r w:rsidR="00BC1CA3">
        <w:rPr>
          <w:rFonts w:ascii="Arial" w:hAnsi="Arial" w:cs="Arial"/>
          <w:b w:val="0"/>
          <w:sz w:val="22"/>
          <w:szCs w:val="22"/>
        </w:rPr>
        <w:t xml:space="preserve">is </w:t>
      </w:r>
      <w:r w:rsidR="00A66345">
        <w:rPr>
          <w:rFonts w:ascii="Arial" w:hAnsi="Arial" w:cs="Arial"/>
          <w:b w:val="0"/>
          <w:sz w:val="22"/>
          <w:szCs w:val="22"/>
        </w:rPr>
        <w:t>shown</w:t>
      </w:r>
      <w:r w:rsidR="00BC1CA3">
        <w:rPr>
          <w:rFonts w:ascii="Arial" w:hAnsi="Arial" w:cs="Arial"/>
          <w:b w:val="0"/>
          <w:sz w:val="22"/>
          <w:szCs w:val="22"/>
        </w:rPr>
        <w:t xml:space="preserve"> in </w:t>
      </w:r>
      <w:r w:rsidR="00BC1CA3" w:rsidRPr="00251D19">
        <w:rPr>
          <w:rFonts w:ascii="Arial" w:hAnsi="Arial" w:cs="Arial"/>
          <w:sz w:val="22"/>
          <w:szCs w:val="22"/>
        </w:rPr>
        <w:t>Figure 1(a)</w:t>
      </w:r>
      <w:r w:rsidR="00BC1CA3">
        <w:rPr>
          <w:rFonts w:ascii="Arial" w:hAnsi="Arial" w:cs="Arial"/>
          <w:b w:val="0"/>
          <w:sz w:val="22"/>
          <w:szCs w:val="22"/>
        </w:rPr>
        <w:t xml:space="preserve"> as a reference. </w:t>
      </w:r>
      <w:r w:rsidR="00251D19">
        <w:rPr>
          <w:rFonts w:ascii="Arial" w:hAnsi="Arial" w:cs="Arial"/>
          <w:b w:val="0"/>
          <w:sz w:val="22"/>
          <w:szCs w:val="22"/>
        </w:rPr>
        <w:t xml:space="preserve">By using TDM manner in </w:t>
      </w:r>
      <w:r w:rsidR="00251D19" w:rsidRPr="002F4BD2">
        <w:rPr>
          <w:rFonts w:ascii="Arial" w:hAnsi="Arial" w:cs="Arial"/>
          <w:sz w:val="22"/>
          <w:szCs w:val="22"/>
        </w:rPr>
        <w:t>Figure 1(b)</w:t>
      </w:r>
      <w:r w:rsidR="00251D19">
        <w:rPr>
          <w:rFonts w:ascii="Arial" w:hAnsi="Arial" w:cs="Arial"/>
          <w:sz w:val="22"/>
          <w:szCs w:val="22"/>
        </w:rPr>
        <w:t xml:space="preserve">, </w:t>
      </w:r>
      <w:r w:rsidR="00A66345">
        <w:rPr>
          <w:rFonts w:ascii="Arial" w:hAnsi="Arial" w:cs="Arial"/>
          <w:b w:val="0"/>
          <w:sz w:val="22"/>
          <w:szCs w:val="22"/>
        </w:rPr>
        <w:t xml:space="preserve">same transmit power, </w:t>
      </w:r>
      <w:proofErr w:type="spellStart"/>
      <w:r w:rsidR="00A66345" w:rsidRPr="00856BA7">
        <w:rPr>
          <w:rFonts w:ascii="Arial" w:hAnsi="Arial" w:cs="Arial"/>
          <w:b w:val="0"/>
          <w:i/>
          <w:sz w:val="22"/>
          <w:szCs w:val="22"/>
        </w:rPr>
        <w:t>P</w:t>
      </w:r>
      <w:r w:rsidR="00A66345" w:rsidRPr="00856BA7">
        <w:rPr>
          <w:rFonts w:ascii="Arial" w:hAnsi="Arial" w:cs="Arial"/>
          <w:b w:val="0"/>
          <w:sz w:val="22"/>
          <w:szCs w:val="22"/>
          <w:vertAlign w:val="subscript"/>
        </w:rPr>
        <w:t>tx</w:t>
      </w:r>
      <w:proofErr w:type="spellEnd"/>
      <w:r w:rsidR="00A66345">
        <w:rPr>
          <w:rFonts w:ascii="Arial" w:hAnsi="Arial" w:cs="Arial"/>
          <w:b w:val="0"/>
          <w:sz w:val="22"/>
          <w:szCs w:val="22"/>
        </w:rPr>
        <w:t xml:space="preserve">, is used for multiple NWUSs including those for legacy UEs and group UEs. The NWUS monitored by legacy UEs is not impacted by </w:t>
      </w:r>
      <w:r w:rsidR="00986B3F">
        <w:rPr>
          <w:rFonts w:ascii="Arial" w:hAnsi="Arial" w:cs="Arial"/>
          <w:b w:val="0"/>
          <w:sz w:val="22"/>
          <w:szCs w:val="22"/>
        </w:rPr>
        <w:t>N</w:t>
      </w:r>
      <w:r w:rsidR="00A66345">
        <w:rPr>
          <w:rFonts w:ascii="Arial" w:hAnsi="Arial" w:cs="Arial"/>
          <w:b w:val="0"/>
          <w:sz w:val="22"/>
          <w:szCs w:val="22"/>
        </w:rPr>
        <w:t xml:space="preserve">WUS UE grouping. </w:t>
      </w:r>
      <w:r w:rsidR="007807DB">
        <w:rPr>
          <w:rFonts w:ascii="Arial" w:hAnsi="Arial" w:cs="Arial"/>
          <w:b w:val="0"/>
          <w:sz w:val="22"/>
          <w:szCs w:val="22"/>
        </w:rPr>
        <w:t xml:space="preserve"> </w:t>
      </w:r>
      <w:r w:rsidR="00101633">
        <w:rPr>
          <w:rFonts w:ascii="Arial" w:hAnsi="Arial" w:cs="Arial"/>
          <w:b w:val="0"/>
          <w:sz w:val="22"/>
          <w:szCs w:val="22"/>
        </w:rPr>
        <w:t xml:space="preserve">The UE-group </w:t>
      </w:r>
      <w:r w:rsidR="008E27D1">
        <w:rPr>
          <w:rFonts w:ascii="Arial" w:hAnsi="Arial" w:cs="Arial"/>
          <w:b w:val="0"/>
          <w:sz w:val="22"/>
          <w:szCs w:val="22"/>
        </w:rPr>
        <w:t>NWUS</w:t>
      </w:r>
      <w:r w:rsidR="00101633">
        <w:rPr>
          <w:rFonts w:ascii="Arial" w:hAnsi="Arial" w:cs="Arial"/>
          <w:b w:val="0"/>
          <w:sz w:val="22"/>
          <w:szCs w:val="22"/>
        </w:rPr>
        <w:t xml:space="preserve"> is </w:t>
      </w:r>
      <w:r w:rsidR="005F4112">
        <w:rPr>
          <w:rFonts w:ascii="Arial" w:hAnsi="Arial" w:cs="Arial"/>
          <w:b w:val="0"/>
          <w:sz w:val="22"/>
          <w:szCs w:val="22"/>
        </w:rPr>
        <w:t xml:space="preserve">configured different starting subframes, separated by the max </w:t>
      </w:r>
      <w:r w:rsidR="008E27D1">
        <w:rPr>
          <w:rFonts w:ascii="Arial" w:hAnsi="Arial" w:cs="Arial"/>
          <w:b w:val="0"/>
          <w:sz w:val="22"/>
          <w:szCs w:val="22"/>
        </w:rPr>
        <w:t>NWUS</w:t>
      </w:r>
      <w:r w:rsidR="005F4112">
        <w:rPr>
          <w:rFonts w:ascii="Arial" w:hAnsi="Arial" w:cs="Arial"/>
          <w:b w:val="0"/>
          <w:sz w:val="22"/>
          <w:szCs w:val="22"/>
        </w:rPr>
        <w:t xml:space="preserve"> duration</w:t>
      </w:r>
      <w:r w:rsidR="00DA790F">
        <w:rPr>
          <w:rFonts w:ascii="Arial" w:hAnsi="Arial" w:cs="Arial"/>
          <w:b w:val="0"/>
          <w:sz w:val="22"/>
          <w:szCs w:val="22"/>
        </w:rPr>
        <w:t xml:space="preserve">, </w:t>
      </w:r>
      <w:r w:rsidR="00DA790F" w:rsidRPr="00DA790F">
        <w:rPr>
          <w:rFonts w:ascii="Arial" w:hAnsi="Arial" w:cs="Arial"/>
          <w:b w:val="0"/>
          <w:i/>
          <w:sz w:val="22"/>
          <w:szCs w:val="22"/>
        </w:rPr>
        <w:t>L</w:t>
      </w:r>
      <w:r w:rsidR="005F4112">
        <w:rPr>
          <w:rFonts w:ascii="Arial" w:hAnsi="Arial" w:cs="Arial"/>
          <w:b w:val="0"/>
          <w:sz w:val="22"/>
          <w:szCs w:val="22"/>
        </w:rPr>
        <w:t xml:space="preserve">. </w:t>
      </w:r>
    </w:p>
    <w:p w14:paraId="2F666708" w14:textId="04E474EE" w:rsidR="00076B72" w:rsidRDefault="00C97960" w:rsidP="00076B72">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lastRenderedPageBreak/>
        <w:t xml:space="preserve">However, </w:t>
      </w:r>
      <w:r w:rsidR="00DA790F">
        <w:rPr>
          <w:rFonts w:ascii="Arial" w:hAnsi="Arial" w:cs="Arial"/>
          <w:b w:val="0"/>
          <w:sz w:val="22"/>
          <w:szCs w:val="22"/>
        </w:rPr>
        <w:t>if UE</w:t>
      </w:r>
      <w:r w:rsidR="00CE4762">
        <w:rPr>
          <w:rFonts w:ascii="Arial" w:hAnsi="Arial" w:cs="Arial"/>
          <w:b w:val="0"/>
          <w:sz w:val="22"/>
          <w:szCs w:val="22"/>
        </w:rPr>
        <w:t>-</w:t>
      </w:r>
      <w:r w:rsidR="00DA790F">
        <w:rPr>
          <w:rFonts w:ascii="Arial" w:hAnsi="Arial" w:cs="Arial"/>
          <w:b w:val="0"/>
          <w:sz w:val="22"/>
          <w:szCs w:val="22"/>
        </w:rPr>
        <w:t xml:space="preserve">group </w:t>
      </w:r>
      <w:r w:rsidR="00233A6A">
        <w:rPr>
          <w:rFonts w:ascii="Arial" w:hAnsi="Arial" w:cs="Arial"/>
          <w:b w:val="0"/>
          <w:sz w:val="22"/>
          <w:szCs w:val="22"/>
        </w:rPr>
        <w:t>N</w:t>
      </w:r>
      <w:r w:rsidR="00DA790F">
        <w:rPr>
          <w:rFonts w:ascii="Arial" w:hAnsi="Arial" w:cs="Arial"/>
          <w:b w:val="0"/>
          <w:sz w:val="22"/>
          <w:szCs w:val="22"/>
        </w:rPr>
        <w:t xml:space="preserve">WUS is multiplexed by CDM as illustrated in </w:t>
      </w:r>
      <w:r w:rsidR="00DA790F" w:rsidRPr="00C97960">
        <w:rPr>
          <w:rFonts w:ascii="Arial" w:hAnsi="Arial" w:cs="Arial"/>
          <w:sz w:val="22"/>
          <w:szCs w:val="22"/>
        </w:rPr>
        <w:t>Figure 1(</w:t>
      </w:r>
      <w:r w:rsidR="00DA790F">
        <w:rPr>
          <w:rFonts w:ascii="Arial" w:hAnsi="Arial" w:cs="Arial"/>
          <w:sz w:val="22"/>
          <w:szCs w:val="22"/>
        </w:rPr>
        <w:t>c</w:t>
      </w:r>
      <w:r w:rsidR="00DA790F" w:rsidRPr="00C97960">
        <w:rPr>
          <w:rFonts w:ascii="Arial" w:hAnsi="Arial" w:cs="Arial"/>
          <w:sz w:val="22"/>
          <w:szCs w:val="22"/>
        </w:rPr>
        <w:t>)</w:t>
      </w:r>
      <w:r w:rsidR="00DA790F">
        <w:rPr>
          <w:rFonts w:ascii="Arial" w:hAnsi="Arial" w:cs="Arial"/>
          <w:b w:val="0"/>
          <w:sz w:val="22"/>
          <w:szCs w:val="22"/>
        </w:rPr>
        <w:t xml:space="preserve">, the transmit power, </w:t>
      </w:r>
      <w:proofErr w:type="spellStart"/>
      <w:r w:rsidR="00DA790F" w:rsidRPr="00856BA7">
        <w:rPr>
          <w:rFonts w:ascii="Arial" w:hAnsi="Arial" w:cs="Arial"/>
          <w:b w:val="0"/>
          <w:i/>
          <w:sz w:val="22"/>
          <w:szCs w:val="22"/>
        </w:rPr>
        <w:t>P</w:t>
      </w:r>
      <w:r w:rsidR="00DA790F" w:rsidRPr="00856BA7">
        <w:rPr>
          <w:rFonts w:ascii="Arial" w:hAnsi="Arial" w:cs="Arial"/>
          <w:b w:val="0"/>
          <w:sz w:val="22"/>
          <w:szCs w:val="22"/>
          <w:vertAlign w:val="subscript"/>
        </w:rPr>
        <w:t>tx</w:t>
      </w:r>
      <w:proofErr w:type="spellEnd"/>
      <w:r w:rsidR="00DA790F">
        <w:rPr>
          <w:rFonts w:ascii="Arial" w:hAnsi="Arial" w:cs="Arial"/>
          <w:b w:val="0"/>
          <w:sz w:val="22"/>
          <w:szCs w:val="22"/>
        </w:rPr>
        <w:t xml:space="preserve">, is shared by more than one </w:t>
      </w:r>
      <w:r w:rsidR="00233A6A">
        <w:rPr>
          <w:rFonts w:ascii="Arial" w:hAnsi="Arial" w:cs="Arial"/>
          <w:b w:val="0"/>
          <w:sz w:val="22"/>
          <w:szCs w:val="22"/>
        </w:rPr>
        <w:t>N</w:t>
      </w:r>
      <w:r w:rsidR="00DA790F">
        <w:rPr>
          <w:rFonts w:ascii="Arial" w:hAnsi="Arial" w:cs="Arial"/>
          <w:b w:val="0"/>
          <w:sz w:val="22"/>
          <w:szCs w:val="22"/>
        </w:rPr>
        <w:t>WUS</w:t>
      </w:r>
      <w:r w:rsidR="00DA790F" w:rsidRPr="00E10F86">
        <w:rPr>
          <w:rFonts w:ascii="Arial" w:hAnsi="Arial" w:cs="Arial"/>
          <w:b w:val="0"/>
          <w:sz w:val="22"/>
          <w:szCs w:val="22"/>
        </w:rPr>
        <w:t xml:space="preserve"> </w:t>
      </w:r>
      <w:r w:rsidR="00DA790F">
        <w:rPr>
          <w:rFonts w:ascii="Arial" w:hAnsi="Arial" w:cs="Arial"/>
          <w:b w:val="0"/>
          <w:sz w:val="22"/>
          <w:szCs w:val="22"/>
        </w:rPr>
        <w:t>simultaneously.</w:t>
      </w:r>
      <w:r w:rsidR="00251D19">
        <w:rPr>
          <w:rFonts w:ascii="Arial" w:hAnsi="Arial" w:cs="Arial"/>
          <w:b w:val="0"/>
          <w:sz w:val="22"/>
          <w:szCs w:val="22"/>
        </w:rPr>
        <w:t xml:space="preserve"> Assuming </w:t>
      </w:r>
      <w:r w:rsidR="00251D19" w:rsidRPr="00DA790F">
        <w:rPr>
          <w:rFonts w:ascii="Arial" w:hAnsi="Arial" w:cs="Arial"/>
          <w:b w:val="0"/>
          <w:i/>
          <w:sz w:val="22"/>
          <w:szCs w:val="22"/>
        </w:rPr>
        <w:t>G</w:t>
      </w:r>
      <w:r w:rsidR="00251D19">
        <w:rPr>
          <w:rFonts w:ascii="Arial" w:hAnsi="Arial" w:cs="Arial"/>
          <w:b w:val="0"/>
          <w:sz w:val="22"/>
          <w:szCs w:val="22"/>
        </w:rPr>
        <w:t xml:space="preserve"> is the configured number of UE groups, </w:t>
      </w:r>
      <w:r w:rsidR="006E6295">
        <w:rPr>
          <w:rFonts w:ascii="Arial" w:hAnsi="Arial" w:cs="Arial"/>
          <w:b w:val="0"/>
          <w:sz w:val="22"/>
          <w:szCs w:val="22"/>
        </w:rPr>
        <w:t xml:space="preserve">each </w:t>
      </w:r>
      <w:r w:rsidR="00233A6A">
        <w:rPr>
          <w:rFonts w:ascii="Arial" w:hAnsi="Arial" w:cs="Arial"/>
          <w:b w:val="0"/>
          <w:sz w:val="22"/>
          <w:szCs w:val="22"/>
        </w:rPr>
        <w:t>N</w:t>
      </w:r>
      <w:r w:rsidR="006E6295">
        <w:rPr>
          <w:rFonts w:ascii="Arial" w:hAnsi="Arial" w:cs="Arial"/>
          <w:b w:val="0"/>
          <w:sz w:val="22"/>
          <w:szCs w:val="22"/>
        </w:rPr>
        <w:t xml:space="preserve">WUS has only </w:t>
      </w:r>
      <w:proofErr w:type="spellStart"/>
      <w:r w:rsidR="006E6295" w:rsidRPr="00856BA7">
        <w:rPr>
          <w:rFonts w:ascii="Arial" w:hAnsi="Arial" w:cs="Arial"/>
          <w:b w:val="0"/>
          <w:i/>
          <w:sz w:val="22"/>
          <w:szCs w:val="22"/>
        </w:rPr>
        <w:t>P</w:t>
      </w:r>
      <w:r w:rsidR="006E6295" w:rsidRPr="00856BA7">
        <w:rPr>
          <w:rFonts w:ascii="Arial" w:hAnsi="Arial" w:cs="Arial"/>
          <w:b w:val="0"/>
          <w:sz w:val="22"/>
          <w:szCs w:val="22"/>
          <w:vertAlign w:val="subscript"/>
        </w:rPr>
        <w:t>tx</w:t>
      </w:r>
      <w:proofErr w:type="spellEnd"/>
      <w:r w:rsidR="006E6295">
        <w:rPr>
          <w:rFonts w:ascii="Arial" w:hAnsi="Arial" w:cs="Arial"/>
          <w:b w:val="0"/>
          <w:sz w:val="22"/>
          <w:szCs w:val="22"/>
        </w:rPr>
        <w:t>/</w:t>
      </w:r>
      <w:r w:rsidR="006E6295" w:rsidRPr="00F05091">
        <w:rPr>
          <w:rFonts w:ascii="Arial" w:hAnsi="Arial" w:cs="Arial"/>
          <w:b w:val="0"/>
          <w:i/>
          <w:sz w:val="22"/>
          <w:szCs w:val="22"/>
        </w:rPr>
        <w:t>G</w:t>
      </w:r>
      <w:r w:rsidR="006E6295">
        <w:rPr>
          <w:rFonts w:ascii="Arial" w:hAnsi="Arial" w:cs="Arial"/>
          <w:b w:val="0"/>
          <w:sz w:val="22"/>
          <w:szCs w:val="22"/>
        </w:rPr>
        <w:t xml:space="preserve"> power and </w:t>
      </w:r>
      <w:r w:rsidR="00251D19">
        <w:rPr>
          <w:rFonts w:ascii="Arial" w:hAnsi="Arial" w:cs="Arial"/>
          <w:b w:val="0"/>
          <w:sz w:val="22"/>
          <w:szCs w:val="22"/>
        </w:rPr>
        <w:t xml:space="preserve">the </w:t>
      </w:r>
      <w:r w:rsidR="008E27D1">
        <w:rPr>
          <w:rFonts w:ascii="Arial" w:hAnsi="Arial" w:cs="Arial"/>
          <w:b w:val="0"/>
          <w:sz w:val="22"/>
          <w:szCs w:val="22"/>
        </w:rPr>
        <w:t>NWUS</w:t>
      </w:r>
      <w:r w:rsidR="00251D19">
        <w:rPr>
          <w:rFonts w:ascii="Arial" w:hAnsi="Arial" w:cs="Arial"/>
          <w:b w:val="0"/>
          <w:sz w:val="22"/>
          <w:szCs w:val="22"/>
        </w:rPr>
        <w:t xml:space="preserve"> duration increases </w:t>
      </w:r>
      <w:r w:rsidR="00B77F31">
        <w:rPr>
          <w:rFonts w:ascii="Arial" w:hAnsi="Arial" w:cs="Arial"/>
          <w:b w:val="0"/>
          <w:sz w:val="22"/>
          <w:szCs w:val="22"/>
        </w:rPr>
        <w:t xml:space="preserve">at least </w:t>
      </w:r>
      <w:r w:rsidR="00DA790F" w:rsidRPr="00E30F97">
        <w:rPr>
          <w:rFonts w:ascii="Arial" w:hAnsi="Arial" w:cs="Arial"/>
          <w:b w:val="0"/>
          <w:i/>
          <w:sz w:val="22"/>
          <w:szCs w:val="22"/>
        </w:rPr>
        <w:t>G</w:t>
      </w:r>
      <w:r w:rsidR="00DA790F">
        <w:rPr>
          <w:rFonts w:ascii="Arial" w:hAnsi="Arial" w:cs="Arial"/>
          <w:b w:val="0"/>
          <w:sz w:val="22"/>
          <w:szCs w:val="22"/>
        </w:rPr>
        <w:t xml:space="preserve"> times of that in </w:t>
      </w:r>
      <w:r w:rsidR="00DA790F" w:rsidRPr="006B198C">
        <w:rPr>
          <w:rFonts w:ascii="Arial" w:hAnsi="Arial" w:cs="Arial"/>
          <w:sz w:val="22"/>
          <w:szCs w:val="22"/>
        </w:rPr>
        <w:t>Figure 1(a)</w:t>
      </w:r>
      <w:r w:rsidR="00DA790F">
        <w:rPr>
          <w:rFonts w:ascii="Arial" w:hAnsi="Arial" w:cs="Arial"/>
          <w:b w:val="0"/>
          <w:sz w:val="22"/>
          <w:szCs w:val="22"/>
        </w:rPr>
        <w:t xml:space="preserve"> and </w:t>
      </w:r>
      <w:r w:rsidR="00DA790F" w:rsidRPr="006B198C">
        <w:rPr>
          <w:rFonts w:ascii="Arial" w:hAnsi="Arial" w:cs="Arial"/>
          <w:sz w:val="22"/>
          <w:szCs w:val="22"/>
        </w:rPr>
        <w:t>(b)</w:t>
      </w:r>
      <w:r w:rsidR="00251D19">
        <w:rPr>
          <w:rFonts w:ascii="Arial" w:hAnsi="Arial" w:cs="Arial"/>
          <w:b w:val="0"/>
          <w:sz w:val="22"/>
          <w:szCs w:val="22"/>
        </w:rPr>
        <w:t xml:space="preserve">. </w:t>
      </w:r>
      <w:r w:rsidR="00B77F31">
        <w:rPr>
          <w:rFonts w:ascii="Arial" w:hAnsi="Arial" w:cs="Arial"/>
          <w:b w:val="0"/>
          <w:sz w:val="22"/>
          <w:szCs w:val="22"/>
        </w:rPr>
        <w:t>Considering the</w:t>
      </w:r>
      <w:r w:rsidR="007B0510">
        <w:rPr>
          <w:rFonts w:ascii="Arial" w:hAnsi="Arial" w:cs="Arial"/>
          <w:b w:val="0"/>
          <w:sz w:val="22"/>
          <w:szCs w:val="22"/>
        </w:rPr>
        <w:t xml:space="preserve"> </w:t>
      </w:r>
      <w:r>
        <w:rPr>
          <w:rFonts w:ascii="Arial" w:hAnsi="Arial" w:cs="Arial"/>
          <w:b w:val="0"/>
          <w:sz w:val="22"/>
          <w:szCs w:val="22"/>
        </w:rPr>
        <w:t>inter-group interference</w:t>
      </w:r>
      <w:r w:rsidR="00B77F31">
        <w:rPr>
          <w:rFonts w:ascii="Arial" w:hAnsi="Arial" w:cs="Arial"/>
          <w:b w:val="0"/>
          <w:sz w:val="22"/>
          <w:szCs w:val="22"/>
        </w:rPr>
        <w:t xml:space="preserve"> based on the non-orthogonal sequences, </w:t>
      </w:r>
      <w:r w:rsidR="00076B72">
        <w:rPr>
          <w:rFonts w:ascii="Arial" w:hAnsi="Arial" w:cs="Arial"/>
          <w:b w:val="0"/>
          <w:sz w:val="22"/>
          <w:szCs w:val="22"/>
        </w:rPr>
        <w:t xml:space="preserve">the duration of </w:t>
      </w:r>
      <w:proofErr w:type="spellStart"/>
      <w:r w:rsidR="00076B72">
        <w:rPr>
          <w:rFonts w:ascii="Arial" w:hAnsi="Arial" w:cs="Arial"/>
          <w:b w:val="0"/>
          <w:sz w:val="22"/>
          <w:szCs w:val="22"/>
        </w:rPr>
        <w:t>CDMed</w:t>
      </w:r>
      <w:proofErr w:type="spellEnd"/>
      <w:r w:rsidR="00076B72">
        <w:rPr>
          <w:rFonts w:ascii="Arial" w:hAnsi="Arial" w:cs="Arial"/>
          <w:b w:val="0"/>
          <w:sz w:val="22"/>
          <w:szCs w:val="22"/>
        </w:rPr>
        <w:t xml:space="preserve"> </w:t>
      </w:r>
      <w:r w:rsidR="00233A6A">
        <w:rPr>
          <w:rFonts w:ascii="Arial" w:hAnsi="Arial" w:cs="Arial"/>
          <w:b w:val="0"/>
          <w:sz w:val="22"/>
          <w:szCs w:val="22"/>
        </w:rPr>
        <w:t>N</w:t>
      </w:r>
      <w:r w:rsidR="00076B72">
        <w:rPr>
          <w:rFonts w:ascii="Arial" w:hAnsi="Arial" w:cs="Arial"/>
          <w:b w:val="0"/>
          <w:sz w:val="22"/>
          <w:szCs w:val="22"/>
        </w:rPr>
        <w:t>WUS may</w:t>
      </w:r>
      <w:r w:rsidR="00CF0907">
        <w:rPr>
          <w:rFonts w:ascii="Arial" w:hAnsi="Arial" w:cs="Arial"/>
          <w:b w:val="0"/>
          <w:sz w:val="22"/>
          <w:szCs w:val="22"/>
        </w:rPr>
        <w:t xml:space="preserve"> be further </w:t>
      </w:r>
      <w:r w:rsidR="00076B72">
        <w:rPr>
          <w:rFonts w:ascii="Arial" w:hAnsi="Arial" w:cs="Arial"/>
          <w:b w:val="0"/>
          <w:sz w:val="22"/>
          <w:szCs w:val="22"/>
        </w:rPr>
        <w:t>increase</w:t>
      </w:r>
      <w:r w:rsidR="00CF0907">
        <w:rPr>
          <w:rFonts w:ascii="Arial" w:hAnsi="Arial" w:cs="Arial"/>
          <w:b w:val="0"/>
          <w:sz w:val="22"/>
          <w:szCs w:val="22"/>
        </w:rPr>
        <w:t>d</w:t>
      </w:r>
      <w:r w:rsidR="00076B72">
        <w:rPr>
          <w:rFonts w:ascii="Arial" w:hAnsi="Arial" w:cs="Arial"/>
          <w:b w:val="0"/>
          <w:sz w:val="22"/>
          <w:szCs w:val="22"/>
        </w:rPr>
        <w:t xml:space="preserve">, costing </w:t>
      </w:r>
      <w:r w:rsidR="00F06F38" w:rsidRPr="00856BA7">
        <w:rPr>
          <w:rFonts w:ascii="Arial" w:hAnsi="Arial" w:cs="Arial"/>
          <w:b w:val="0"/>
          <w:i/>
          <w:sz w:val="22"/>
          <w:szCs w:val="22"/>
        </w:rPr>
        <w:t>G</w:t>
      </w:r>
      <w:r w:rsidR="00F06F38">
        <w:rPr>
          <w:rFonts w:ascii="Arial" w:hAnsi="Arial" w:cs="Arial"/>
          <w:b w:val="0"/>
          <w:sz w:val="22"/>
          <w:szCs w:val="22"/>
        </w:rPr>
        <w:t>(1+</w:t>
      </w:r>
      <w:r w:rsidR="00F06F38" w:rsidRPr="00DA6A9B">
        <w:rPr>
          <w:rFonts w:ascii="Symbol" w:hAnsi="Symbol" w:cs="Arial"/>
          <w:b w:val="0"/>
          <w:sz w:val="22"/>
          <w:szCs w:val="22"/>
        </w:rPr>
        <w:t></w:t>
      </w:r>
      <w:r w:rsidR="00F06F38">
        <w:rPr>
          <w:rFonts w:ascii="Arial" w:hAnsi="Arial" w:cs="Arial"/>
          <w:b w:val="0"/>
          <w:i/>
          <w:sz w:val="22"/>
          <w:szCs w:val="22"/>
        </w:rPr>
        <w:t>L</w:t>
      </w:r>
      <w:r w:rsidR="00F06F38" w:rsidRPr="00786491">
        <w:rPr>
          <w:rFonts w:ascii="Arial" w:hAnsi="Arial" w:cs="Arial"/>
          <w:b w:val="0"/>
          <w:sz w:val="22"/>
          <w:szCs w:val="22"/>
        </w:rPr>
        <w:t>/</w:t>
      </w:r>
      <w:r w:rsidR="00F06F38">
        <w:rPr>
          <w:rFonts w:ascii="Arial" w:hAnsi="Arial" w:cs="Arial"/>
          <w:b w:val="0"/>
          <w:i/>
          <w:sz w:val="22"/>
          <w:szCs w:val="22"/>
        </w:rPr>
        <w:t>L</w:t>
      </w:r>
      <w:r w:rsidR="00F06F38">
        <w:rPr>
          <w:rFonts w:ascii="Arial" w:hAnsi="Arial" w:cs="Arial"/>
          <w:b w:val="0"/>
          <w:sz w:val="22"/>
          <w:szCs w:val="22"/>
        </w:rPr>
        <w:t xml:space="preserve">) </w:t>
      </w:r>
      <w:r w:rsidR="00DA790F">
        <w:rPr>
          <w:rFonts w:ascii="Arial" w:hAnsi="Arial" w:cs="Arial"/>
          <w:b w:val="0"/>
          <w:sz w:val="22"/>
          <w:szCs w:val="22"/>
        </w:rPr>
        <w:t xml:space="preserve">times of </w:t>
      </w:r>
      <w:r w:rsidR="00F06F38">
        <w:rPr>
          <w:rFonts w:ascii="Arial" w:hAnsi="Arial" w:cs="Arial"/>
          <w:b w:val="0"/>
          <w:sz w:val="22"/>
          <w:szCs w:val="22"/>
        </w:rPr>
        <w:t xml:space="preserve">network resources and </w:t>
      </w:r>
      <w:r w:rsidR="00DA790F">
        <w:rPr>
          <w:rFonts w:ascii="Arial" w:hAnsi="Arial" w:cs="Arial"/>
          <w:b w:val="0"/>
          <w:sz w:val="22"/>
          <w:szCs w:val="22"/>
        </w:rPr>
        <w:t>UE power consumption</w:t>
      </w:r>
      <w:r w:rsidR="00F06F38">
        <w:rPr>
          <w:rFonts w:ascii="Arial" w:hAnsi="Arial" w:cs="Arial"/>
          <w:b w:val="0"/>
          <w:sz w:val="22"/>
          <w:szCs w:val="22"/>
        </w:rPr>
        <w:t xml:space="preserve"> as well</w:t>
      </w:r>
      <w:r w:rsidR="00076B72">
        <w:rPr>
          <w:rFonts w:ascii="Arial" w:hAnsi="Arial" w:cs="Arial"/>
          <w:b w:val="0"/>
          <w:sz w:val="22"/>
          <w:szCs w:val="22"/>
        </w:rPr>
        <w:t>.</w:t>
      </w:r>
    </w:p>
    <w:p w14:paraId="76F08ABC" w14:textId="14C777C6" w:rsidR="00233A6A" w:rsidRDefault="00233A6A" w:rsidP="00233A6A">
      <w:pPr>
        <w:pStyle w:val="LGTdoc1"/>
        <w:spacing w:beforeLines="0" w:before="120" w:after="220" w:afterAutospacing="0"/>
        <w:ind w:firstLine="432"/>
        <w:rPr>
          <w:rFonts w:ascii="Arial" w:hAnsi="Arial" w:cs="Arial"/>
          <w:b w:val="0"/>
          <w:sz w:val="22"/>
          <w:szCs w:val="22"/>
        </w:rPr>
      </w:pPr>
      <w:bookmarkStart w:id="5" w:name="_Hlk520730395"/>
      <w:r>
        <w:rPr>
          <w:rFonts w:ascii="Arial" w:hAnsi="Arial" w:cs="Arial"/>
          <w:b w:val="0"/>
          <w:sz w:val="22"/>
          <w:szCs w:val="22"/>
        </w:rPr>
        <w:t xml:space="preserve">Therefore, the TDM way to multiplex UE-group NWUS and non-UE-group NWUS seems </w:t>
      </w:r>
      <w:r w:rsidR="00F06F38">
        <w:rPr>
          <w:rFonts w:ascii="Arial" w:hAnsi="Arial" w:cs="Arial"/>
          <w:b w:val="0"/>
          <w:sz w:val="22"/>
          <w:szCs w:val="22"/>
        </w:rPr>
        <w:t xml:space="preserve">to </w:t>
      </w:r>
      <w:r>
        <w:rPr>
          <w:rFonts w:ascii="Arial" w:hAnsi="Arial" w:cs="Arial"/>
          <w:b w:val="0"/>
          <w:sz w:val="22"/>
          <w:szCs w:val="22"/>
        </w:rPr>
        <w:t>have better backward compatibility and require less UE power consumption.</w:t>
      </w:r>
    </w:p>
    <w:bookmarkEnd w:id="5"/>
    <w:p w14:paraId="175F96E3" w14:textId="04D6B274" w:rsidR="00F233D7" w:rsidRDefault="00F06F38" w:rsidP="00800122">
      <w:pPr>
        <w:pStyle w:val="LGTdoc1"/>
        <w:spacing w:beforeLines="0" w:before="120" w:after="220" w:afterAutospacing="0"/>
        <w:jc w:val="center"/>
        <w:rPr>
          <w:rFonts w:ascii="Arial" w:hAnsi="Arial" w:cs="Arial"/>
          <w:b w:val="0"/>
          <w:sz w:val="22"/>
          <w:szCs w:val="22"/>
        </w:rPr>
      </w:pPr>
      <w:r w:rsidRPr="00F06F38">
        <w:rPr>
          <w:noProof/>
        </w:rPr>
        <w:drawing>
          <wp:inline distT="0" distB="0" distL="0" distR="0" wp14:anchorId="1C77A25F" wp14:editId="34987BB1">
            <wp:extent cx="4556927" cy="23286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9082" cy="2329729"/>
                    </a:xfrm>
                    <a:prstGeom prst="rect">
                      <a:avLst/>
                    </a:prstGeom>
                    <a:noFill/>
                    <a:ln>
                      <a:noFill/>
                    </a:ln>
                  </pic:spPr>
                </pic:pic>
              </a:graphicData>
            </a:graphic>
          </wp:inline>
        </w:drawing>
      </w:r>
    </w:p>
    <w:p w14:paraId="1CD3903E" w14:textId="4036ACDE" w:rsidR="0024431D" w:rsidRDefault="0024431D" w:rsidP="00800122">
      <w:pPr>
        <w:pStyle w:val="LGTdoc1"/>
        <w:spacing w:beforeLines="0" w:before="120" w:after="220" w:afterAutospacing="0"/>
        <w:jc w:val="center"/>
        <w:rPr>
          <w:rFonts w:ascii="Arial" w:hAnsi="Arial" w:cs="Arial"/>
          <w:b w:val="0"/>
          <w:sz w:val="22"/>
          <w:szCs w:val="22"/>
        </w:rPr>
      </w:pPr>
      <w:r>
        <w:rPr>
          <w:rFonts w:ascii="Arial" w:hAnsi="Arial" w:cs="Arial"/>
          <w:b w:val="0"/>
          <w:sz w:val="22"/>
          <w:szCs w:val="22"/>
        </w:rPr>
        <w:t xml:space="preserve">Figure 1 FDM/CDM/TDM of UE-group </w:t>
      </w:r>
      <w:r w:rsidR="008E27D1">
        <w:rPr>
          <w:rFonts w:ascii="Arial" w:hAnsi="Arial" w:cs="Arial"/>
          <w:b w:val="0"/>
          <w:sz w:val="22"/>
          <w:szCs w:val="22"/>
        </w:rPr>
        <w:t>NWUS</w:t>
      </w:r>
    </w:p>
    <w:p w14:paraId="7B0EA34E" w14:textId="77777777" w:rsidR="006445D8" w:rsidRPr="00B84846" w:rsidRDefault="006445D8" w:rsidP="006445D8">
      <w:pPr>
        <w:pStyle w:val="LGTdoc1"/>
        <w:spacing w:beforeLines="0" w:before="120" w:after="220" w:afterAutospacing="0"/>
        <w:rPr>
          <w:rFonts w:ascii="Arial" w:hAnsi="Arial" w:cs="Arial"/>
          <w:sz w:val="22"/>
          <w:szCs w:val="22"/>
        </w:rPr>
      </w:pPr>
      <w:r w:rsidRPr="00241A60">
        <w:rPr>
          <w:rFonts w:ascii="Arial" w:hAnsi="Arial" w:cs="Arial"/>
          <w:sz w:val="22"/>
          <w:szCs w:val="22"/>
          <w:u w:val="single"/>
        </w:rPr>
        <w:t>Proposal 1</w:t>
      </w:r>
      <w:r w:rsidRPr="00B84846">
        <w:rPr>
          <w:rFonts w:ascii="Arial" w:hAnsi="Arial" w:cs="Arial"/>
          <w:sz w:val="22"/>
          <w:szCs w:val="22"/>
        </w:rPr>
        <w:t xml:space="preserve">: </w:t>
      </w:r>
      <w:r>
        <w:rPr>
          <w:rFonts w:ascii="Arial" w:hAnsi="Arial" w:cs="Arial"/>
          <w:sz w:val="22"/>
          <w:szCs w:val="22"/>
        </w:rPr>
        <w:t xml:space="preserve">The </w:t>
      </w:r>
      <w:r w:rsidRPr="00B84846">
        <w:rPr>
          <w:rFonts w:ascii="Arial" w:hAnsi="Arial" w:cs="Arial"/>
          <w:sz w:val="22"/>
          <w:szCs w:val="22"/>
        </w:rPr>
        <w:t xml:space="preserve">TDM based UE-group </w:t>
      </w:r>
      <w:r>
        <w:rPr>
          <w:rFonts w:ascii="Arial" w:hAnsi="Arial" w:cs="Arial"/>
          <w:sz w:val="22"/>
          <w:szCs w:val="22"/>
        </w:rPr>
        <w:t>NWUS</w:t>
      </w:r>
      <w:r w:rsidRPr="00B84846">
        <w:rPr>
          <w:rFonts w:ascii="Arial" w:hAnsi="Arial" w:cs="Arial"/>
          <w:sz w:val="22"/>
          <w:szCs w:val="22"/>
        </w:rPr>
        <w:t xml:space="preserve"> is</w:t>
      </w:r>
      <w:r>
        <w:rPr>
          <w:rFonts w:ascii="Arial" w:hAnsi="Arial" w:cs="Arial"/>
          <w:sz w:val="22"/>
          <w:szCs w:val="22"/>
        </w:rPr>
        <w:t xml:space="preserve"> slightly</w:t>
      </w:r>
      <w:r w:rsidRPr="00B84846">
        <w:rPr>
          <w:rFonts w:ascii="Arial" w:hAnsi="Arial" w:cs="Arial"/>
          <w:sz w:val="22"/>
          <w:szCs w:val="22"/>
        </w:rPr>
        <w:t xml:space="preserve"> </w:t>
      </w:r>
      <w:r>
        <w:rPr>
          <w:rFonts w:ascii="Arial" w:hAnsi="Arial" w:cs="Arial"/>
          <w:sz w:val="22"/>
          <w:szCs w:val="22"/>
        </w:rPr>
        <w:t>preferred</w:t>
      </w:r>
      <w:r w:rsidRPr="00B84846">
        <w:rPr>
          <w:rFonts w:ascii="Arial" w:hAnsi="Arial" w:cs="Arial"/>
          <w:sz w:val="22"/>
          <w:szCs w:val="22"/>
        </w:rPr>
        <w:t xml:space="preserve"> to avoid </w:t>
      </w:r>
      <w:bookmarkStart w:id="6" w:name="_Hlk521586778"/>
      <w:r w:rsidRPr="00B84846">
        <w:rPr>
          <w:rFonts w:ascii="Arial" w:hAnsi="Arial" w:cs="Arial"/>
          <w:sz w:val="22"/>
          <w:szCs w:val="22"/>
        </w:rPr>
        <w:t xml:space="preserve">impact on </w:t>
      </w:r>
      <w:bookmarkStart w:id="7" w:name="_Hlk521587061"/>
      <w:r>
        <w:rPr>
          <w:rFonts w:ascii="Arial" w:hAnsi="Arial" w:cs="Arial"/>
          <w:sz w:val="22"/>
          <w:szCs w:val="22"/>
        </w:rPr>
        <w:t xml:space="preserve">the configuration of </w:t>
      </w:r>
      <w:bookmarkEnd w:id="7"/>
      <w:r>
        <w:rPr>
          <w:rFonts w:ascii="Arial" w:hAnsi="Arial" w:cs="Arial"/>
          <w:sz w:val="22"/>
          <w:szCs w:val="22"/>
        </w:rPr>
        <w:t>NWUS monitored by legacy UEs not supporting UE group NWUS</w:t>
      </w:r>
      <w:bookmarkEnd w:id="6"/>
      <w:r w:rsidRPr="00B84846">
        <w:rPr>
          <w:rFonts w:ascii="Arial" w:hAnsi="Arial" w:cs="Arial"/>
          <w:sz w:val="22"/>
          <w:szCs w:val="22"/>
        </w:rPr>
        <w:t>.</w:t>
      </w:r>
    </w:p>
    <w:p w14:paraId="0C9292C6" w14:textId="77777777" w:rsidR="006445D8" w:rsidRDefault="006445D8" w:rsidP="00800122">
      <w:pPr>
        <w:pStyle w:val="LGTdoc1"/>
        <w:spacing w:beforeLines="0" w:before="120" w:after="220" w:afterAutospacing="0"/>
        <w:jc w:val="center"/>
        <w:rPr>
          <w:rFonts w:ascii="Arial" w:hAnsi="Arial" w:cs="Arial"/>
          <w:b w:val="0"/>
          <w:sz w:val="22"/>
          <w:szCs w:val="22"/>
        </w:rPr>
      </w:pPr>
    </w:p>
    <w:p w14:paraId="22519C50" w14:textId="16024ED7" w:rsidR="00C171D1" w:rsidRDefault="00C171D1" w:rsidP="00C171D1">
      <w:pPr>
        <w:pStyle w:val="LGTdoc1"/>
        <w:spacing w:beforeLines="0" w:before="120" w:after="220" w:afterAutospacing="0"/>
        <w:ind w:firstLine="432"/>
        <w:rPr>
          <w:rFonts w:ascii="Arial" w:hAnsi="Arial" w:cs="Arial"/>
          <w:b w:val="0"/>
          <w:sz w:val="22"/>
          <w:szCs w:val="22"/>
        </w:rPr>
      </w:pPr>
      <w:r>
        <w:rPr>
          <w:rFonts w:ascii="Arial" w:hAnsi="Arial" w:cs="Arial"/>
          <w:b w:val="0"/>
          <w:sz w:val="22"/>
          <w:szCs w:val="22"/>
        </w:rPr>
        <w:t xml:space="preserve">For the other resource configuration, such as </w:t>
      </w:r>
      <w:r w:rsidR="008E27D1">
        <w:rPr>
          <w:rFonts w:ascii="Arial" w:hAnsi="Arial" w:cs="Arial"/>
          <w:b w:val="0"/>
          <w:sz w:val="22"/>
          <w:lang w:eastAsia="x-none"/>
        </w:rPr>
        <w:t>NWUS</w:t>
      </w:r>
      <w:r w:rsidRPr="00095B9B">
        <w:rPr>
          <w:rFonts w:ascii="Arial" w:hAnsi="Arial" w:cs="Arial"/>
          <w:b w:val="0"/>
          <w:sz w:val="22"/>
          <w:lang w:eastAsia="x-none"/>
        </w:rPr>
        <w:t xml:space="preserve"> </w:t>
      </w:r>
      <w:r>
        <w:rPr>
          <w:rFonts w:ascii="Arial" w:hAnsi="Arial" w:cs="Arial"/>
          <w:b w:val="0"/>
          <w:sz w:val="22"/>
          <w:lang w:eastAsia="x-none"/>
        </w:rPr>
        <w:t xml:space="preserve">max duration and actual </w:t>
      </w:r>
      <w:r>
        <w:rPr>
          <w:rFonts w:ascii="Arial" w:hAnsi="Arial" w:cs="Arial"/>
          <w:b w:val="0"/>
          <w:sz w:val="22"/>
          <w:szCs w:val="22"/>
        </w:rPr>
        <w:t>duration,</w:t>
      </w:r>
      <w:r w:rsidRPr="00095B9B">
        <w:rPr>
          <w:rFonts w:ascii="Arial" w:hAnsi="Arial" w:cs="Arial"/>
          <w:b w:val="0"/>
          <w:sz w:val="22"/>
          <w:szCs w:val="22"/>
        </w:rPr>
        <w:t xml:space="preserve"> </w:t>
      </w:r>
      <w:r>
        <w:rPr>
          <w:rFonts w:ascii="Arial" w:hAnsi="Arial" w:cs="Arial"/>
          <w:b w:val="0"/>
          <w:sz w:val="22"/>
          <w:szCs w:val="22"/>
        </w:rPr>
        <w:t>the</w:t>
      </w:r>
      <w:r w:rsidRPr="00095B9B">
        <w:rPr>
          <w:rFonts w:ascii="Arial" w:hAnsi="Arial" w:cs="Arial"/>
          <w:b w:val="0"/>
          <w:sz w:val="22"/>
          <w:szCs w:val="22"/>
        </w:rPr>
        <w:t xml:space="preserve"> </w:t>
      </w:r>
      <w:r>
        <w:rPr>
          <w:rFonts w:ascii="Arial" w:hAnsi="Arial" w:cs="Arial"/>
          <w:b w:val="0"/>
          <w:sz w:val="22"/>
          <w:szCs w:val="22"/>
        </w:rPr>
        <w:t>configuration of UE-</w:t>
      </w:r>
      <w:r w:rsidRPr="00095B9B">
        <w:rPr>
          <w:rFonts w:ascii="Arial" w:hAnsi="Arial" w:cs="Arial"/>
          <w:b w:val="0"/>
          <w:sz w:val="22"/>
          <w:szCs w:val="22"/>
        </w:rPr>
        <w:t xml:space="preserve">group </w:t>
      </w:r>
      <w:r w:rsidR="008E27D1">
        <w:rPr>
          <w:rFonts w:ascii="Arial" w:hAnsi="Arial" w:cs="Arial"/>
          <w:b w:val="0"/>
          <w:sz w:val="22"/>
          <w:lang w:eastAsia="x-none"/>
        </w:rPr>
        <w:t>NWUS</w:t>
      </w:r>
      <w:r w:rsidRPr="00095B9B">
        <w:rPr>
          <w:rFonts w:ascii="Arial" w:hAnsi="Arial" w:cs="Arial"/>
          <w:b w:val="0"/>
          <w:sz w:val="22"/>
          <w:lang w:eastAsia="x-none"/>
        </w:rPr>
        <w:t xml:space="preserve"> </w:t>
      </w:r>
      <w:r w:rsidRPr="00095B9B">
        <w:rPr>
          <w:rFonts w:ascii="Arial" w:hAnsi="Arial" w:cs="Arial"/>
          <w:b w:val="0"/>
          <w:sz w:val="22"/>
          <w:szCs w:val="22"/>
        </w:rPr>
        <w:t xml:space="preserve">can be similar to </w:t>
      </w:r>
      <w:r>
        <w:rPr>
          <w:rFonts w:ascii="Arial" w:hAnsi="Arial" w:cs="Arial"/>
          <w:b w:val="0"/>
          <w:sz w:val="22"/>
          <w:szCs w:val="22"/>
        </w:rPr>
        <w:t xml:space="preserve">that of </w:t>
      </w:r>
      <w:r w:rsidRPr="00095B9B">
        <w:rPr>
          <w:rFonts w:ascii="Arial" w:hAnsi="Arial" w:cs="Arial"/>
          <w:b w:val="0"/>
          <w:sz w:val="22"/>
          <w:szCs w:val="22"/>
        </w:rPr>
        <w:t xml:space="preserve">legacy </w:t>
      </w:r>
      <w:r w:rsidR="008E27D1">
        <w:rPr>
          <w:rFonts w:ascii="Arial" w:hAnsi="Arial" w:cs="Arial"/>
          <w:b w:val="0"/>
          <w:sz w:val="22"/>
          <w:lang w:eastAsia="x-none"/>
        </w:rPr>
        <w:t>NWUS</w:t>
      </w:r>
      <w:r w:rsidRPr="00095B9B">
        <w:rPr>
          <w:rFonts w:ascii="Arial" w:hAnsi="Arial" w:cs="Arial"/>
          <w:b w:val="0"/>
          <w:sz w:val="22"/>
          <w:lang w:eastAsia="x-none"/>
        </w:rPr>
        <w:t xml:space="preserve"> </w:t>
      </w:r>
      <w:r>
        <w:rPr>
          <w:rFonts w:ascii="Arial" w:hAnsi="Arial" w:cs="Arial"/>
          <w:b w:val="0"/>
          <w:sz w:val="22"/>
          <w:szCs w:val="22"/>
        </w:rPr>
        <w:t xml:space="preserve">as </w:t>
      </w:r>
    </w:p>
    <w:p w14:paraId="2FE67A10" w14:textId="1493238E" w:rsidR="00C171D1" w:rsidRDefault="00C171D1" w:rsidP="00C171D1">
      <w:pPr>
        <w:pStyle w:val="LGTdoc1"/>
        <w:numPr>
          <w:ilvl w:val="0"/>
          <w:numId w:val="18"/>
        </w:numPr>
        <w:spacing w:beforeLines="0" w:before="120" w:after="220" w:afterAutospacing="0"/>
        <w:rPr>
          <w:rFonts w:ascii="Arial" w:hAnsi="Arial" w:cs="Arial"/>
          <w:b w:val="0"/>
          <w:sz w:val="22"/>
          <w:szCs w:val="22"/>
        </w:rPr>
      </w:pPr>
      <w:r w:rsidRPr="00095B9B">
        <w:rPr>
          <w:rFonts w:ascii="Arial" w:hAnsi="Arial" w:cs="Arial"/>
          <w:b w:val="0"/>
          <w:sz w:val="22"/>
          <w:szCs w:val="22"/>
        </w:rPr>
        <w:t xml:space="preserve">The maximum </w:t>
      </w:r>
      <w:r w:rsidR="008E27D1">
        <w:rPr>
          <w:rFonts w:ascii="Arial" w:hAnsi="Arial" w:cs="Arial"/>
          <w:b w:val="0"/>
          <w:sz w:val="22"/>
          <w:lang w:eastAsia="x-none"/>
        </w:rPr>
        <w:t>NWUS</w:t>
      </w:r>
      <w:r w:rsidRPr="00095B9B">
        <w:rPr>
          <w:rFonts w:ascii="Arial" w:hAnsi="Arial" w:cs="Arial"/>
          <w:b w:val="0"/>
          <w:sz w:val="22"/>
          <w:lang w:eastAsia="x-none"/>
        </w:rPr>
        <w:t xml:space="preserve"> </w:t>
      </w:r>
      <w:r w:rsidRPr="00095B9B">
        <w:rPr>
          <w:rFonts w:ascii="Arial" w:hAnsi="Arial" w:cs="Arial"/>
          <w:b w:val="0"/>
          <w:sz w:val="22"/>
          <w:szCs w:val="22"/>
        </w:rPr>
        <w:t>duration (</w:t>
      </w:r>
      <w:proofErr w:type="spellStart"/>
      <w:r w:rsidR="008E27D1">
        <w:rPr>
          <w:rFonts w:ascii="Arial" w:hAnsi="Arial" w:cs="Arial"/>
          <w:b w:val="0"/>
          <w:sz w:val="22"/>
          <w:szCs w:val="22"/>
        </w:rPr>
        <w:t>NWUS</w:t>
      </w:r>
      <w:r w:rsidRPr="00095B9B">
        <w:rPr>
          <w:rFonts w:ascii="Arial" w:hAnsi="Arial" w:cs="Arial"/>
          <w:b w:val="0"/>
          <w:sz w:val="22"/>
          <w:szCs w:val="22"/>
          <w:vertAlign w:val="subscript"/>
        </w:rPr>
        <w:t>max</w:t>
      </w:r>
      <w:proofErr w:type="spellEnd"/>
      <w:r w:rsidRPr="00095B9B">
        <w:rPr>
          <w:rFonts w:ascii="Arial" w:hAnsi="Arial" w:cs="Arial"/>
          <w:b w:val="0"/>
          <w:sz w:val="22"/>
          <w:szCs w:val="22"/>
        </w:rPr>
        <w:t xml:space="preserve">) for each </w:t>
      </w:r>
      <w:r>
        <w:rPr>
          <w:rFonts w:ascii="Arial" w:hAnsi="Arial" w:cs="Arial"/>
          <w:b w:val="0"/>
          <w:sz w:val="22"/>
          <w:szCs w:val="22"/>
        </w:rPr>
        <w:t>UE-</w:t>
      </w:r>
      <w:r w:rsidRPr="00095B9B">
        <w:rPr>
          <w:rFonts w:ascii="Arial" w:hAnsi="Arial" w:cs="Arial"/>
          <w:b w:val="0"/>
          <w:sz w:val="22"/>
          <w:szCs w:val="22"/>
        </w:rPr>
        <w:t xml:space="preserve">group </w:t>
      </w:r>
      <w:r w:rsidR="008E27D1">
        <w:rPr>
          <w:rFonts w:ascii="Arial" w:hAnsi="Arial" w:cs="Arial"/>
          <w:b w:val="0"/>
          <w:sz w:val="22"/>
          <w:lang w:eastAsia="x-none"/>
        </w:rPr>
        <w:t>NWUS</w:t>
      </w:r>
      <w:r w:rsidRPr="00095B9B">
        <w:rPr>
          <w:rFonts w:ascii="Arial" w:hAnsi="Arial" w:cs="Arial"/>
          <w:b w:val="0"/>
          <w:sz w:val="22"/>
          <w:lang w:eastAsia="x-none"/>
        </w:rPr>
        <w:t xml:space="preserve"> </w:t>
      </w:r>
      <w:r>
        <w:rPr>
          <w:rFonts w:ascii="Arial" w:hAnsi="Arial" w:cs="Arial"/>
          <w:b w:val="0"/>
          <w:sz w:val="22"/>
          <w:szCs w:val="22"/>
        </w:rPr>
        <w:t>is</w:t>
      </w:r>
      <w:r w:rsidRPr="00095B9B">
        <w:rPr>
          <w:rFonts w:ascii="Arial" w:hAnsi="Arial" w:cs="Arial"/>
          <w:b w:val="0"/>
          <w:sz w:val="22"/>
          <w:szCs w:val="22"/>
        </w:rPr>
        <w:t xml:space="preserve"> same as that of the legacy </w:t>
      </w:r>
      <w:r w:rsidR="008E27D1">
        <w:rPr>
          <w:rFonts w:ascii="Arial" w:hAnsi="Arial" w:cs="Arial"/>
          <w:b w:val="0"/>
          <w:sz w:val="22"/>
          <w:lang w:eastAsia="x-none"/>
        </w:rPr>
        <w:t>NWUS</w:t>
      </w:r>
      <w:r w:rsidRPr="00095B9B">
        <w:rPr>
          <w:rFonts w:ascii="Arial" w:hAnsi="Arial" w:cs="Arial"/>
          <w:b w:val="0"/>
          <w:sz w:val="22"/>
          <w:szCs w:val="22"/>
        </w:rPr>
        <w:t xml:space="preserve">.  </w:t>
      </w:r>
    </w:p>
    <w:p w14:paraId="37E578DA" w14:textId="25671FD5" w:rsidR="00C171D1" w:rsidRDefault="00C171D1" w:rsidP="00C171D1">
      <w:pPr>
        <w:pStyle w:val="LGTdoc1"/>
        <w:numPr>
          <w:ilvl w:val="0"/>
          <w:numId w:val="18"/>
        </w:numPr>
        <w:spacing w:beforeLines="0" w:before="120" w:after="220" w:afterAutospacing="0"/>
        <w:rPr>
          <w:rFonts w:ascii="Arial" w:hAnsi="Arial" w:cs="Arial"/>
          <w:b w:val="0"/>
          <w:sz w:val="22"/>
          <w:szCs w:val="22"/>
        </w:rPr>
      </w:pPr>
      <w:r w:rsidRPr="00095B9B">
        <w:rPr>
          <w:rFonts w:ascii="Arial" w:hAnsi="Arial" w:cs="Arial"/>
          <w:b w:val="0"/>
          <w:sz w:val="22"/>
          <w:szCs w:val="22"/>
        </w:rPr>
        <w:t xml:space="preserve">The actual </w:t>
      </w:r>
      <w:r w:rsidR="008E27D1">
        <w:rPr>
          <w:rFonts w:ascii="Arial" w:hAnsi="Arial" w:cs="Arial"/>
          <w:b w:val="0"/>
          <w:sz w:val="22"/>
          <w:lang w:eastAsia="x-none"/>
        </w:rPr>
        <w:t>NWUS</w:t>
      </w:r>
      <w:r w:rsidRPr="00095B9B">
        <w:rPr>
          <w:rFonts w:ascii="Arial" w:hAnsi="Arial" w:cs="Arial"/>
          <w:b w:val="0"/>
          <w:sz w:val="22"/>
          <w:lang w:eastAsia="x-none"/>
        </w:rPr>
        <w:t xml:space="preserve"> </w:t>
      </w:r>
      <w:r w:rsidRPr="00095B9B">
        <w:rPr>
          <w:rFonts w:ascii="Arial" w:hAnsi="Arial" w:cs="Arial"/>
          <w:b w:val="0"/>
          <w:sz w:val="22"/>
          <w:szCs w:val="22"/>
        </w:rPr>
        <w:t xml:space="preserve">duration can be smaller than </w:t>
      </w:r>
      <w:proofErr w:type="spellStart"/>
      <w:r w:rsidR="008E27D1">
        <w:rPr>
          <w:rFonts w:ascii="Arial" w:hAnsi="Arial" w:cs="Arial"/>
          <w:b w:val="0"/>
          <w:sz w:val="22"/>
          <w:szCs w:val="22"/>
        </w:rPr>
        <w:t>NWUS</w:t>
      </w:r>
      <w:r w:rsidRPr="00095B9B">
        <w:rPr>
          <w:rFonts w:ascii="Arial" w:hAnsi="Arial" w:cs="Arial"/>
          <w:b w:val="0"/>
          <w:sz w:val="22"/>
          <w:szCs w:val="22"/>
          <w:vertAlign w:val="subscript"/>
        </w:rPr>
        <w:t>max</w:t>
      </w:r>
      <w:proofErr w:type="spellEnd"/>
      <w:r w:rsidRPr="00095B9B">
        <w:rPr>
          <w:rFonts w:ascii="Arial" w:hAnsi="Arial" w:cs="Arial"/>
          <w:b w:val="0"/>
          <w:sz w:val="22"/>
          <w:szCs w:val="22"/>
        </w:rPr>
        <w:t xml:space="preserve"> and aligned with its configured starting </w:t>
      </w:r>
      <w:r>
        <w:rPr>
          <w:rFonts w:ascii="Arial" w:hAnsi="Arial" w:cs="Arial"/>
          <w:b w:val="0"/>
          <w:sz w:val="22"/>
          <w:szCs w:val="22"/>
        </w:rPr>
        <w:t>subframe</w:t>
      </w:r>
      <w:r w:rsidRPr="00EF4C91">
        <w:rPr>
          <w:rFonts w:ascii="Arial" w:hAnsi="Arial" w:cs="Arial"/>
          <w:b w:val="0"/>
          <w:sz w:val="22"/>
          <w:szCs w:val="22"/>
        </w:rPr>
        <w:t xml:space="preserve"> </w:t>
      </w:r>
      <w:r w:rsidRPr="00095B9B">
        <w:rPr>
          <w:rFonts w:ascii="Arial" w:hAnsi="Arial" w:cs="Arial"/>
          <w:b w:val="0"/>
          <w:sz w:val="22"/>
          <w:szCs w:val="22"/>
        </w:rPr>
        <w:t xml:space="preserve">relative to the </w:t>
      </w:r>
      <w:r>
        <w:rPr>
          <w:rFonts w:ascii="Arial" w:hAnsi="Arial" w:cs="Arial"/>
          <w:b w:val="0"/>
          <w:sz w:val="22"/>
          <w:szCs w:val="22"/>
        </w:rPr>
        <w:t xml:space="preserve">first </w:t>
      </w:r>
      <w:r w:rsidRPr="00095B9B">
        <w:rPr>
          <w:rFonts w:ascii="Arial" w:hAnsi="Arial" w:cs="Arial"/>
          <w:b w:val="0"/>
          <w:sz w:val="22"/>
          <w:szCs w:val="22"/>
        </w:rPr>
        <w:t xml:space="preserve">associated PO.  </w:t>
      </w:r>
    </w:p>
    <w:p w14:paraId="77FD9DEF" w14:textId="4DC03AC2" w:rsidR="00F35C3D" w:rsidRPr="002B7D08" w:rsidRDefault="00F35C3D" w:rsidP="00F35C3D">
      <w:pPr>
        <w:pStyle w:val="LGTdoc1"/>
        <w:numPr>
          <w:ilvl w:val="0"/>
          <w:numId w:val="18"/>
        </w:numPr>
        <w:spacing w:beforeLines="0" w:before="120" w:after="220" w:afterAutospacing="0"/>
        <w:rPr>
          <w:rFonts w:ascii="Arial" w:hAnsi="Arial" w:cs="Arial"/>
          <w:b w:val="0"/>
          <w:sz w:val="22"/>
          <w:szCs w:val="22"/>
        </w:rPr>
      </w:pPr>
      <w:r w:rsidRPr="002B7D08">
        <w:rPr>
          <w:rFonts w:ascii="Arial" w:hAnsi="Arial" w:cs="Arial"/>
          <w:b w:val="0"/>
          <w:sz w:val="22"/>
          <w:szCs w:val="22"/>
        </w:rPr>
        <w:t xml:space="preserve">Similar to legacy </w:t>
      </w:r>
      <w:r>
        <w:rPr>
          <w:rFonts w:ascii="Arial" w:hAnsi="Arial" w:cs="Arial"/>
          <w:b w:val="0"/>
          <w:sz w:val="22"/>
          <w:lang w:eastAsia="x-none"/>
        </w:rPr>
        <w:t>NWUS</w:t>
      </w:r>
      <w:r w:rsidRPr="002B7D08">
        <w:rPr>
          <w:rFonts w:ascii="Arial" w:hAnsi="Arial" w:cs="Arial"/>
          <w:b w:val="0"/>
          <w:sz w:val="22"/>
          <w:szCs w:val="22"/>
        </w:rPr>
        <w:t xml:space="preserve">, only the </w:t>
      </w:r>
      <w:r>
        <w:rPr>
          <w:rFonts w:ascii="Arial" w:hAnsi="Arial" w:cs="Arial"/>
          <w:b w:val="0"/>
          <w:sz w:val="22"/>
          <w:szCs w:val="22"/>
        </w:rPr>
        <w:t>NB-IoT</w:t>
      </w:r>
      <w:r w:rsidRPr="002B7D08">
        <w:rPr>
          <w:rFonts w:ascii="Arial" w:hAnsi="Arial" w:cs="Arial"/>
          <w:b w:val="0"/>
          <w:sz w:val="22"/>
          <w:szCs w:val="22"/>
        </w:rPr>
        <w:t xml:space="preserve"> </w:t>
      </w:r>
      <w:r>
        <w:rPr>
          <w:rFonts w:ascii="Arial" w:hAnsi="Arial" w:cs="Arial"/>
          <w:b w:val="0"/>
          <w:sz w:val="22"/>
          <w:szCs w:val="22"/>
        </w:rPr>
        <w:t>DL</w:t>
      </w:r>
      <w:r w:rsidRPr="002B7D08">
        <w:rPr>
          <w:rFonts w:ascii="Arial" w:hAnsi="Arial" w:cs="Arial"/>
          <w:b w:val="0"/>
          <w:sz w:val="22"/>
          <w:szCs w:val="22"/>
        </w:rPr>
        <w:t xml:space="preserve"> subframes </w:t>
      </w:r>
      <w:r>
        <w:rPr>
          <w:rFonts w:ascii="Arial" w:hAnsi="Arial" w:cs="Arial"/>
          <w:b w:val="0"/>
          <w:sz w:val="22"/>
          <w:szCs w:val="22"/>
        </w:rPr>
        <w:t xml:space="preserve">and the subframes with SIB1 are </w:t>
      </w:r>
      <w:r w:rsidRPr="002B7D08">
        <w:rPr>
          <w:rFonts w:ascii="Arial" w:hAnsi="Arial" w:cs="Arial"/>
          <w:b w:val="0"/>
          <w:sz w:val="22"/>
          <w:szCs w:val="22"/>
        </w:rPr>
        <w:t xml:space="preserve">counted for the </w:t>
      </w:r>
      <w:proofErr w:type="spellStart"/>
      <w:r>
        <w:rPr>
          <w:rFonts w:ascii="Arial" w:hAnsi="Arial" w:cs="Arial"/>
          <w:b w:val="0"/>
          <w:sz w:val="22"/>
          <w:szCs w:val="22"/>
        </w:rPr>
        <w:t>NWUS</w:t>
      </w:r>
      <w:r w:rsidRPr="002B7D08">
        <w:rPr>
          <w:rFonts w:ascii="Arial" w:hAnsi="Arial" w:cs="Arial"/>
          <w:b w:val="0"/>
          <w:sz w:val="22"/>
          <w:szCs w:val="22"/>
        </w:rPr>
        <w:t>max</w:t>
      </w:r>
      <w:proofErr w:type="spellEnd"/>
      <w:r w:rsidRPr="002B7D08">
        <w:rPr>
          <w:rFonts w:ascii="Arial" w:hAnsi="Arial" w:cs="Arial"/>
          <w:b w:val="0"/>
          <w:sz w:val="22"/>
          <w:szCs w:val="22"/>
        </w:rPr>
        <w:t xml:space="preserve"> and the actual </w:t>
      </w:r>
      <w:r>
        <w:rPr>
          <w:rFonts w:ascii="Arial" w:hAnsi="Arial" w:cs="Arial"/>
          <w:b w:val="0"/>
          <w:sz w:val="22"/>
          <w:lang w:eastAsia="x-none"/>
        </w:rPr>
        <w:t>NWUS</w:t>
      </w:r>
      <w:r w:rsidRPr="00095B9B">
        <w:rPr>
          <w:rFonts w:ascii="Arial" w:hAnsi="Arial" w:cs="Arial"/>
          <w:b w:val="0"/>
          <w:sz w:val="22"/>
          <w:lang w:eastAsia="x-none"/>
        </w:rPr>
        <w:t xml:space="preserve"> </w:t>
      </w:r>
      <w:r w:rsidRPr="002B7D08">
        <w:rPr>
          <w:rFonts w:ascii="Arial" w:hAnsi="Arial" w:cs="Arial"/>
          <w:b w:val="0"/>
          <w:sz w:val="22"/>
          <w:szCs w:val="22"/>
        </w:rPr>
        <w:t>duration.</w:t>
      </w:r>
    </w:p>
    <w:p w14:paraId="6BD94EDA" w14:textId="564921DC" w:rsidR="00F35C3D" w:rsidRDefault="00F35C3D" w:rsidP="00F35C3D">
      <w:pPr>
        <w:pStyle w:val="LGTdoc1"/>
        <w:numPr>
          <w:ilvl w:val="0"/>
          <w:numId w:val="18"/>
        </w:numPr>
        <w:spacing w:beforeLines="0" w:before="120" w:after="220" w:afterAutospacing="0"/>
        <w:rPr>
          <w:rFonts w:ascii="Arial" w:hAnsi="Arial" w:cs="Arial"/>
          <w:b w:val="0"/>
          <w:sz w:val="22"/>
          <w:szCs w:val="22"/>
        </w:rPr>
      </w:pPr>
      <w:r>
        <w:rPr>
          <w:rFonts w:ascii="Arial" w:hAnsi="Arial" w:cs="Arial"/>
          <w:b w:val="0"/>
          <w:sz w:val="22"/>
          <w:szCs w:val="22"/>
        </w:rPr>
        <w:t>The NWUS for a subgroup of UEs belong to the same associated PO is configured with a common non-zero gap.</w:t>
      </w:r>
    </w:p>
    <w:p w14:paraId="795A1025" w14:textId="3C8E8AC3" w:rsidR="00C171D1" w:rsidRDefault="00C171D1" w:rsidP="00C171D1">
      <w:pPr>
        <w:pStyle w:val="LGTdoc1"/>
        <w:numPr>
          <w:ilvl w:val="1"/>
          <w:numId w:val="18"/>
        </w:numPr>
        <w:spacing w:beforeLines="0" w:before="120" w:after="220" w:afterAutospacing="0"/>
        <w:rPr>
          <w:rFonts w:ascii="Arial" w:hAnsi="Arial" w:cs="Arial"/>
          <w:b w:val="0"/>
          <w:sz w:val="22"/>
          <w:szCs w:val="22"/>
        </w:rPr>
      </w:pPr>
      <w:r w:rsidRPr="002B7D08">
        <w:rPr>
          <w:rFonts w:ascii="Arial" w:hAnsi="Arial" w:cs="Arial"/>
          <w:b w:val="0"/>
          <w:sz w:val="22"/>
          <w:szCs w:val="22"/>
        </w:rPr>
        <w:t>The</w:t>
      </w:r>
      <w:r>
        <w:rPr>
          <w:rFonts w:ascii="Arial" w:hAnsi="Arial" w:cs="Arial"/>
          <w:b w:val="0"/>
          <w:sz w:val="22"/>
          <w:szCs w:val="22"/>
        </w:rPr>
        <w:t xml:space="preserve"> non-zero gap between the end of max </w:t>
      </w:r>
      <w:r w:rsidR="008E27D1">
        <w:rPr>
          <w:rFonts w:ascii="Arial" w:hAnsi="Arial" w:cs="Arial"/>
          <w:b w:val="0"/>
          <w:sz w:val="22"/>
          <w:lang w:eastAsia="x-none"/>
        </w:rPr>
        <w:t>NWUS</w:t>
      </w:r>
      <w:r w:rsidRPr="00095B9B">
        <w:rPr>
          <w:rFonts w:ascii="Arial" w:hAnsi="Arial" w:cs="Arial"/>
          <w:b w:val="0"/>
          <w:sz w:val="22"/>
          <w:lang w:eastAsia="x-none"/>
        </w:rPr>
        <w:t xml:space="preserve"> </w:t>
      </w:r>
      <w:r>
        <w:rPr>
          <w:rFonts w:ascii="Arial" w:hAnsi="Arial" w:cs="Arial"/>
          <w:b w:val="0"/>
          <w:sz w:val="22"/>
          <w:szCs w:val="22"/>
        </w:rPr>
        <w:t>duration and the associated first PO should be configured based on UE capability</w:t>
      </w:r>
      <w:r w:rsidRPr="002B7D08">
        <w:rPr>
          <w:rFonts w:ascii="Arial" w:hAnsi="Arial" w:cs="Arial"/>
          <w:b w:val="0"/>
          <w:sz w:val="22"/>
          <w:szCs w:val="22"/>
        </w:rPr>
        <w:t xml:space="preserve">.  </w:t>
      </w:r>
    </w:p>
    <w:p w14:paraId="0F2A4A30" w14:textId="76CDCCEB" w:rsidR="00C171D1" w:rsidRDefault="00C171D1" w:rsidP="00C171D1">
      <w:pPr>
        <w:pStyle w:val="LGTdoc1"/>
        <w:numPr>
          <w:ilvl w:val="1"/>
          <w:numId w:val="18"/>
        </w:numPr>
        <w:spacing w:beforeLines="0" w:before="120" w:after="220" w:afterAutospacing="0"/>
        <w:rPr>
          <w:rFonts w:ascii="Arial" w:hAnsi="Arial" w:cs="Arial"/>
          <w:b w:val="0"/>
          <w:sz w:val="22"/>
          <w:szCs w:val="22"/>
        </w:rPr>
      </w:pPr>
      <w:r w:rsidRPr="00095B9B">
        <w:rPr>
          <w:rFonts w:ascii="Arial" w:hAnsi="Arial" w:cs="Arial"/>
          <w:b w:val="0"/>
          <w:sz w:val="22"/>
          <w:szCs w:val="22"/>
        </w:rPr>
        <w:t xml:space="preserve">Similar as the gap for legacy </w:t>
      </w:r>
      <w:r w:rsidR="008E27D1">
        <w:rPr>
          <w:rFonts w:ascii="Arial" w:hAnsi="Arial" w:cs="Arial"/>
          <w:b w:val="0"/>
          <w:sz w:val="22"/>
          <w:lang w:eastAsia="x-none"/>
        </w:rPr>
        <w:t>NWUS</w:t>
      </w:r>
      <w:r w:rsidRPr="00095B9B">
        <w:rPr>
          <w:rFonts w:ascii="Arial" w:hAnsi="Arial" w:cs="Arial"/>
          <w:b w:val="0"/>
          <w:sz w:val="22"/>
          <w:szCs w:val="22"/>
        </w:rPr>
        <w:t>, both the valid and invalid subframes can be counted for the gap.</w:t>
      </w:r>
    </w:p>
    <w:p w14:paraId="3B901A66" w14:textId="091E9B09" w:rsidR="00C171D1" w:rsidRPr="00095B9B" w:rsidRDefault="00C171D1" w:rsidP="00C171D1">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 xml:space="preserve">Proposal </w:t>
      </w:r>
      <w:r w:rsidR="002E276E" w:rsidRPr="00FF7659">
        <w:rPr>
          <w:rFonts w:ascii="Arial" w:hAnsi="Arial" w:cs="Arial"/>
          <w:sz w:val="22"/>
          <w:szCs w:val="22"/>
          <w:u w:val="single"/>
        </w:rPr>
        <w:t>2</w:t>
      </w:r>
      <w:r w:rsidRPr="00B84846">
        <w:rPr>
          <w:rFonts w:ascii="Arial" w:hAnsi="Arial" w:cs="Arial"/>
          <w:sz w:val="22"/>
          <w:szCs w:val="22"/>
        </w:rPr>
        <w:t xml:space="preserve">: </w:t>
      </w:r>
      <w:r w:rsidR="003370F4">
        <w:rPr>
          <w:rFonts w:ascii="Arial" w:hAnsi="Arial" w:cs="Arial"/>
          <w:sz w:val="22"/>
          <w:szCs w:val="22"/>
        </w:rPr>
        <w:t xml:space="preserve">The configuration of </w:t>
      </w:r>
      <w:r w:rsidR="00764174">
        <w:rPr>
          <w:rFonts w:ascii="Arial" w:hAnsi="Arial" w:cs="Arial"/>
          <w:sz w:val="22"/>
          <w:szCs w:val="22"/>
        </w:rPr>
        <w:t xml:space="preserve">UE-group </w:t>
      </w:r>
      <w:r w:rsidR="008E27D1">
        <w:rPr>
          <w:rFonts w:ascii="Arial" w:hAnsi="Arial" w:cs="Arial"/>
          <w:sz w:val="22"/>
          <w:szCs w:val="22"/>
        </w:rPr>
        <w:t>NWUS</w:t>
      </w:r>
      <w:r w:rsidR="003370F4">
        <w:rPr>
          <w:rFonts w:ascii="Arial" w:hAnsi="Arial" w:cs="Arial"/>
          <w:sz w:val="22"/>
          <w:szCs w:val="22"/>
        </w:rPr>
        <w:t xml:space="preserve"> maximum/actual</w:t>
      </w:r>
      <w:r w:rsidR="00932FCE">
        <w:rPr>
          <w:rFonts w:ascii="Arial" w:hAnsi="Arial" w:cs="Arial"/>
          <w:sz w:val="22"/>
          <w:szCs w:val="22"/>
        </w:rPr>
        <w:t>/gap</w:t>
      </w:r>
      <w:r w:rsidR="003370F4">
        <w:rPr>
          <w:rFonts w:ascii="Arial" w:hAnsi="Arial" w:cs="Arial"/>
          <w:sz w:val="22"/>
          <w:szCs w:val="22"/>
        </w:rPr>
        <w:t xml:space="preserve"> duration</w:t>
      </w:r>
      <w:r w:rsidRPr="00B84846">
        <w:rPr>
          <w:rFonts w:ascii="Arial" w:hAnsi="Arial" w:cs="Arial"/>
          <w:sz w:val="22"/>
          <w:szCs w:val="22"/>
        </w:rPr>
        <w:t xml:space="preserve"> </w:t>
      </w:r>
      <w:r w:rsidR="003370F4">
        <w:rPr>
          <w:rFonts w:ascii="Arial" w:hAnsi="Arial" w:cs="Arial"/>
          <w:sz w:val="22"/>
          <w:szCs w:val="22"/>
        </w:rPr>
        <w:t>is similar as that of</w:t>
      </w:r>
      <w:r w:rsidRPr="00B84846">
        <w:rPr>
          <w:rFonts w:ascii="Arial" w:hAnsi="Arial" w:cs="Arial"/>
          <w:sz w:val="22"/>
          <w:szCs w:val="22"/>
        </w:rPr>
        <w:t xml:space="preserve"> legacy </w:t>
      </w:r>
      <w:r w:rsidR="008E27D1">
        <w:rPr>
          <w:rFonts w:ascii="Arial" w:hAnsi="Arial" w:cs="Arial"/>
          <w:sz w:val="22"/>
          <w:szCs w:val="22"/>
        </w:rPr>
        <w:t>NWUS</w:t>
      </w:r>
      <w:r w:rsidRPr="00B84846">
        <w:rPr>
          <w:rFonts w:ascii="Arial" w:hAnsi="Arial" w:cs="Arial"/>
          <w:sz w:val="22"/>
          <w:szCs w:val="22"/>
        </w:rPr>
        <w:t>.</w:t>
      </w:r>
    </w:p>
    <w:p w14:paraId="35163D42" w14:textId="543B6A49" w:rsidR="00F233D7" w:rsidRPr="00095B9B" w:rsidRDefault="00F233D7" w:rsidP="00F233D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lastRenderedPageBreak/>
        <w:t>Spec impact</w:t>
      </w:r>
      <w:r w:rsidR="00FB3770" w:rsidRPr="00095B9B">
        <w:rPr>
          <w:rFonts w:eastAsia="SimSun" w:cs="Arial"/>
        </w:rPr>
        <w:t xml:space="preserve"> on RAN1/RAN2/MME</w:t>
      </w:r>
    </w:p>
    <w:p w14:paraId="228D2407" w14:textId="5C381856" w:rsidR="00C8756E" w:rsidRPr="00095B9B" w:rsidRDefault="00C8756E" w:rsidP="00B11B9A">
      <w:pPr>
        <w:pStyle w:val="LGTdoc1"/>
        <w:spacing w:beforeLines="0" w:before="120" w:after="220" w:afterAutospacing="0"/>
        <w:rPr>
          <w:rFonts w:ascii="Arial" w:hAnsi="Arial" w:cs="Arial"/>
          <w:b w:val="0"/>
          <w:sz w:val="22"/>
          <w:lang w:eastAsia="x-none"/>
        </w:rPr>
      </w:pPr>
      <w:r w:rsidRPr="00095B9B">
        <w:rPr>
          <w:rFonts w:ascii="Arial" w:hAnsi="Arial" w:cs="Arial"/>
          <w:b w:val="0"/>
          <w:sz w:val="22"/>
          <w:lang w:eastAsia="x-none"/>
        </w:rPr>
        <w:t>The UE</w:t>
      </w:r>
      <w:r w:rsidR="003054DC">
        <w:rPr>
          <w:rFonts w:ascii="Arial" w:hAnsi="Arial" w:cs="Arial"/>
          <w:b w:val="0"/>
          <w:sz w:val="22"/>
          <w:lang w:eastAsia="x-none"/>
        </w:rPr>
        <w:t xml:space="preserve"> </w:t>
      </w:r>
      <w:r w:rsidRPr="00095B9B">
        <w:rPr>
          <w:rFonts w:ascii="Arial" w:hAnsi="Arial" w:cs="Arial"/>
          <w:b w:val="0"/>
          <w:sz w:val="22"/>
          <w:lang w:eastAsia="x-none"/>
        </w:rPr>
        <w:t>group</w:t>
      </w:r>
      <w:r w:rsidR="003054DC">
        <w:rPr>
          <w:rFonts w:ascii="Arial" w:hAnsi="Arial" w:cs="Arial"/>
          <w:b w:val="0"/>
          <w:sz w:val="22"/>
          <w:lang w:eastAsia="x-none"/>
        </w:rPr>
        <w:t>ing</w:t>
      </w:r>
      <w:r w:rsidRPr="00095B9B">
        <w:rPr>
          <w:rFonts w:ascii="Arial" w:hAnsi="Arial" w:cs="Arial"/>
          <w:b w:val="0"/>
          <w:sz w:val="22"/>
          <w:lang w:eastAsia="x-none"/>
        </w:rPr>
        <w:t xml:space="preserve"> is an optional feature for both eNB and UE. The UE</w:t>
      </w:r>
      <w:r w:rsidR="00977CCF">
        <w:rPr>
          <w:rFonts w:ascii="Arial" w:hAnsi="Arial" w:cs="Arial"/>
          <w:b w:val="0"/>
          <w:sz w:val="22"/>
          <w:lang w:eastAsia="x-none"/>
        </w:rPr>
        <w:t>’s</w:t>
      </w:r>
      <w:r w:rsidRPr="00095B9B">
        <w:rPr>
          <w:rFonts w:ascii="Arial" w:hAnsi="Arial" w:cs="Arial"/>
          <w:b w:val="0"/>
          <w:sz w:val="22"/>
          <w:lang w:eastAsia="x-none"/>
        </w:rPr>
        <w:t xml:space="preserve"> capability on whether it supports UE group </w:t>
      </w:r>
      <w:r w:rsidR="008E27D1">
        <w:rPr>
          <w:rFonts w:ascii="Arial" w:hAnsi="Arial" w:cs="Arial"/>
          <w:b w:val="0"/>
          <w:sz w:val="22"/>
          <w:lang w:eastAsia="x-none"/>
        </w:rPr>
        <w:t>NWUS</w:t>
      </w:r>
      <w:r w:rsidRPr="00095B9B">
        <w:rPr>
          <w:rFonts w:ascii="Arial" w:hAnsi="Arial" w:cs="Arial"/>
          <w:b w:val="0"/>
          <w:sz w:val="22"/>
          <w:lang w:eastAsia="x-none"/>
        </w:rPr>
        <w:t xml:space="preserve"> should be reported to MME. </w:t>
      </w:r>
      <w:bookmarkStart w:id="8" w:name="_Hlk521587724"/>
      <w:r w:rsidR="00B11B9A" w:rsidRPr="00B11B9A">
        <w:rPr>
          <w:rFonts w:ascii="Arial" w:hAnsi="Arial" w:cs="Arial"/>
          <w:b w:val="0"/>
          <w:sz w:val="22"/>
          <w:lang w:eastAsia="x-none"/>
        </w:rPr>
        <w:t xml:space="preserve">The UE-group NWUS operation is supported based on </w:t>
      </w:r>
      <w:proofErr w:type="spellStart"/>
      <w:r w:rsidR="00B11B9A" w:rsidRPr="00B11B9A">
        <w:rPr>
          <w:rFonts w:ascii="Arial" w:hAnsi="Arial" w:cs="Arial"/>
          <w:b w:val="0"/>
          <w:sz w:val="22"/>
          <w:lang w:eastAsia="x-none"/>
        </w:rPr>
        <w:t>eNB’s</w:t>
      </w:r>
      <w:proofErr w:type="spellEnd"/>
      <w:r w:rsidR="00B11B9A" w:rsidRPr="00B11B9A">
        <w:rPr>
          <w:rFonts w:ascii="Arial" w:hAnsi="Arial" w:cs="Arial"/>
          <w:b w:val="0"/>
          <w:sz w:val="22"/>
          <w:lang w:eastAsia="x-none"/>
        </w:rPr>
        <w:t xml:space="preserve"> and UE’s capability.</w:t>
      </w:r>
      <w:bookmarkEnd w:id="8"/>
    </w:p>
    <w:p w14:paraId="413D2AE9" w14:textId="1734E0C8" w:rsidR="00200382" w:rsidRPr="00095B9B" w:rsidRDefault="00200382" w:rsidP="00200382">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 xml:space="preserve">Proposal </w:t>
      </w:r>
      <w:r>
        <w:rPr>
          <w:rFonts w:ascii="Arial" w:hAnsi="Arial" w:cs="Arial"/>
          <w:sz w:val="22"/>
          <w:szCs w:val="22"/>
          <w:u w:val="single"/>
        </w:rPr>
        <w:t>3</w:t>
      </w:r>
      <w:r w:rsidRPr="00B84846">
        <w:rPr>
          <w:rFonts w:ascii="Arial" w:hAnsi="Arial" w:cs="Arial"/>
          <w:sz w:val="22"/>
          <w:szCs w:val="22"/>
        </w:rPr>
        <w:t xml:space="preserve">: </w:t>
      </w:r>
      <w:r>
        <w:rPr>
          <w:rFonts w:ascii="Arial" w:hAnsi="Arial" w:cs="Arial"/>
          <w:sz w:val="22"/>
          <w:szCs w:val="22"/>
        </w:rPr>
        <w:t xml:space="preserve">The UE-group </w:t>
      </w:r>
      <w:r w:rsidR="008E27D1">
        <w:rPr>
          <w:rFonts w:ascii="Arial" w:hAnsi="Arial" w:cs="Arial"/>
          <w:sz w:val="22"/>
          <w:szCs w:val="22"/>
        </w:rPr>
        <w:t>NWUS</w:t>
      </w:r>
      <w:r>
        <w:rPr>
          <w:rFonts w:ascii="Arial" w:hAnsi="Arial" w:cs="Arial"/>
          <w:sz w:val="22"/>
          <w:szCs w:val="22"/>
        </w:rPr>
        <w:t xml:space="preserve"> </w:t>
      </w:r>
      <w:r w:rsidR="00F06F38">
        <w:rPr>
          <w:rFonts w:ascii="Arial" w:hAnsi="Arial" w:cs="Arial"/>
          <w:sz w:val="22"/>
          <w:szCs w:val="22"/>
        </w:rPr>
        <w:t xml:space="preserve">operation </w:t>
      </w:r>
      <w:r>
        <w:rPr>
          <w:rFonts w:ascii="Arial" w:hAnsi="Arial" w:cs="Arial"/>
          <w:sz w:val="22"/>
          <w:szCs w:val="22"/>
        </w:rPr>
        <w:t xml:space="preserve">is </w:t>
      </w:r>
      <w:r w:rsidR="00F8180E">
        <w:rPr>
          <w:rFonts w:ascii="Arial" w:hAnsi="Arial" w:cs="Arial"/>
          <w:sz w:val="22"/>
          <w:szCs w:val="22"/>
        </w:rPr>
        <w:t>supported based on</w:t>
      </w:r>
      <w:r>
        <w:rPr>
          <w:rFonts w:ascii="Arial" w:hAnsi="Arial" w:cs="Arial"/>
          <w:sz w:val="22"/>
          <w:szCs w:val="22"/>
        </w:rPr>
        <w:t xml:space="preserve"> </w:t>
      </w:r>
      <w:proofErr w:type="spellStart"/>
      <w:r>
        <w:rPr>
          <w:rFonts w:ascii="Arial" w:hAnsi="Arial" w:cs="Arial"/>
          <w:sz w:val="22"/>
          <w:szCs w:val="22"/>
        </w:rPr>
        <w:t>eNB</w:t>
      </w:r>
      <w:r w:rsidR="00F8180E">
        <w:rPr>
          <w:rFonts w:ascii="Arial" w:hAnsi="Arial" w:cs="Arial"/>
          <w:sz w:val="22"/>
          <w:szCs w:val="22"/>
        </w:rPr>
        <w:t>’s</w:t>
      </w:r>
      <w:proofErr w:type="spellEnd"/>
      <w:r>
        <w:rPr>
          <w:rFonts w:ascii="Arial" w:hAnsi="Arial" w:cs="Arial"/>
          <w:sz w:val="22"/>
          <w:szCs w:val="22"/>
        </w:rPr>
        <w:t xml:space="preserve"> and UE</w:t>
      </w:r>
      <w:r w:rsidR="00F8180E">
        <w:rPr>
          <w:rFonts w:ascii="Arial" w:hAnsi="Arial" w:cs="Arial"/>
          <w:sz w:val="22"/>
          <w:szCs w:val="22"/>
        </w:rPr>
        <w:t>’s capability</w:t>
      </w:r>
      <w:r w:rsidRPr="00B84846">
        <w:rPr>
          <w:rFonts w:ascii="Arial" w:hAnsi="Arial" w:cs="Arial"/>
          <w:sz w:val="22"/>
          <w:szCs w:val="22"/>
        </w:rPr>
        <w:t>.</w:t>
      </w:r>
    </w:p>
    <w:p w14:paraId="4521B6BA" w14:textId="1321237B" w:rsidR="00BF4809" w:rsidRDefault="00974241" w:rsidP="00BF4809">
      <w:pPr>
        <w:pStyle w:val="LGTdoc1"/>
        <w:spacing w:beforeLines="0" w:after="0" w:afterAutospacing="0"/>
        <w:ind w:firstLine="425"/>
        <w:rPr>
          <w:rFonts w:ascii="Arial" w:hAnsi="Arial" w:cs="Arial"/>
          <w:b w:val="0"/>
          <w:sz w:val="22"/>
          <w:lang w:eastAsia="x-none"/>
        </w:rPr>
      </w:pPr>
      <w:r w:rsidRPr="00095B9B">
        <w:rPr>
          <w:rFonts w:ascii="Arial" w:hAnsi="Arial" w:cs="Arial"/>
          <w:b w:val="0"/>
          <w:sz w:val="22"/>
          <w:lang w:eastAsia="x-none"/>
        </w:rPr>
        <w:t>For UE</w:t>
      </w:r>
      <w:r w:rsidR="00BD60D3">
        <w:rPr>
          <w:rFonts w:ascii="Arial" w:hAnsi="Arial" w:cs="Arial"/>
          <w:b w:val="0"/>
          <w:sz w:val="22"/>
          <w:lang w:eastAsia="x-none"/>
        </w:rPr>
        <w:t>-</w:t>
      </w:r>
      <w:r w:rsidRPr="00095B9B">
        <w:rPr>
          <w:rFonts w:ascii="Arial" w:hAnsi="Arial" w:cs="Arial"/>
          <w:b w:val="0"/>
          <w:sz w:val="22"/>
          <w:lang w:eastAsia="x-none"/>
        </w:rPr>
        <w:t xml:space="preserve">group </w:t>
      </w:r>
      <w:r w:rsidR="008E27D1">
        <w:rPr>
          <w:rFonts w:ascii="Arial" w:hAnsi="Arial" w:cs="Arial"/>
          <w:b w:val="0"/>
          <w:sz w:val="22"/>
          <w:lang w:eastAsia="x-none"/>
        </w:rPr>
        <w:t>NWUS</w:t>
      </w:r>
      <w:r w:rsidRPr="00095B9B">
        <w:rPr>
          <w:rFonts w:ascii="Arial" w:hAnsi="Arial" w:cs="Arial"/>
          <w:b w:val="0"/>
          <w:sz w:val="22"/>
          <w:lang w:eastAsia="x-none"/>
        </w:rPr>
        <w:t xml:space="preserve">, at least we should define the parameters, such as the number of UE groups, UE group ID. The number of UE groups, e.g. G, can target a specific system aspect, such as being cell specific, or </w:t>
      </w:r>
      <w:r w:rsidR="00B11B9A">
        <w:rPr>
          <w:rFonts w:ascii="Arial" w:hAnsi="Arial" w:cs="Arial"/>
          <w:b w:val="0"/>
          <w:sz w:val="22"/>
          <w:lang w:eastAsia="x-none"/>
        </w:rPr>
        <w:t xml:space="preserve">carrier </w:t>
      </w:r>
      <w:r w:rsidRPr="00095B9B">
        <w:rPr>
          <w:rFonts w:ascii="Arial" w:hAnsi="Arial" w:cs="Arial"/>
          <w:b w:val="0"/>
          <w:sz w:val="22"/>
          <w:lang w:eastAsia="x-none"/>
        </w:rPr>
        <w:t xml:space="preserve">specific. </w:t>
      </w:r>
    </w:p>
    <w:p w14:paraId="70B6432F" w14:textId="77777777" w:rsidR="00BF4809" w:rsidRPr="00986F65" w:rsidRDefault="00BF4809" w:rsidP="00BF4809">
      <w:pPr>
        <w:pStyle w:val="LGTdoc1"/>
        <w:numPr>
          <w:ilvl w:val="0"/>
          <w:numId w:val="18"/>
        </w:numPr>
        <w:spacing w:beforeLines="0" w:after="0" w:afterAutospacing="0"/>
        <w:rPr>
          <w:rFonts w:ascii="Arial" w:hAnsi="Arial" w:cs="Arial"/>
          <w:sz w:val="22"/>
          <w:lang w:eastAsia="x-none"/>
        </w:rPr>
      </w:pPr>
      <w:r w:rsidRPr="00986F65">
        <w:rPr>
          <w:rFonts w:ascii="Arial" w:hAnsi="Arial" w:cs="Arial"/>
          <w:sz w:val="22"/>
          <w:lang w:eastAsia="x-none"/>
        </w:rPr>
        <w:t>Number of UE groups</w:t>
      </w:r>
    </w:p>
    <w:p w14:paraId="6BC9447C" w14:textId="59F97EE0" w:rsidR="00974241" w:rsidRPr="00BF4809" w:rsidRDefault="00960216" w:rsidP="00BF4809">
      <w:pPr>
        <w:pStyle w:val="LGTdoc1"/>
        <w:spacing w:beforeLines="0" w:after="0" w:afterAutospacing="0"/>
        <w:ind w:left="792"/>
        <w:rPr>
          <w:rFonts w:ascii="Arial" w:hAnsi="Arial" w:cs="Arial"/>
          <w:b w:val="0"/>
          <w:sz w:val="22"/>
          <w:lang w:eastAsia="x-none"/>
        </w:rPr>
      </w:pPr>
      <w:r w:rsidRPr="00BF4809">
        <w:rPr>
          <w:rFonts w:ascii="Arial" w:hAnsi="Arial" w:cs="Arial"/>
          <w:b w:val="0"/>
          <w:sz w:val="22"/>
          <w:lang w:eastAsia="x-none"/>
        </w:rPr>
        <w:t xml:space="preserve">Even if eNB can support UE grouping, </w:t>
      </w:r>
      <w:r w:rsidR="00974241" w:rsidRPr="00BF4809">
        <w:rPr>
          <w:rFonts w:ascii="Arial" w:hAnsi="Arial" w:cs="Arial"/>
          <w:b w:val="0"/>
          <w:sz w:val="22"/>
          <w:lang w:eastAsia="x-none"/>
        </w:rPr>
        <w:t xml:space="preserve">eNB can </w:t>
      </w:r>
      <w:r w:rsidRPr="00BF4809">
        <w:rPr>
          <w:rFonts w:ascii="Arial" w:hAnsi="Arial" w:cs="Arial"/>
          <w:b w:val="0"/>
          <w:sz w:val="22"/>
          <w:lang w:eastAsia="x-none"/>
        </w:rPr>
        <w:t xml:space="preserve">still </w:t>
      </w:r>
      <w:r w:rsidR="00974241" w:rsidRPr="00BF4809">
        <w:rPr>
          <w:rFonts w:ascii="Arial" w:hAnsi="Arial" w:cs="Arial"/>
          <w:b w:val="0"/>
          <w:sz w:val="22"/>
          <w:lang w:eastAsia="x-none"/>
        </w:rPr>
        <w:t xml:space="preserve">turn on/off UE group WUS in SIB for idle UEs. </w:t>
      </w:r>
      <w:r w:rsidRPr="00BF4809">
        <w:rPr>
          <w:rFonts w:ascii="Arial" w:hAnsi="Arial" w:cs="Arial"/>
          <w:b w:val="0"/>
          <w:sz w:val="22"/>
          <w:lang w:eastAsia="x-none"/>
        </w:rPr>
        <w:t xml:space="preserve">If it is turned off, or equivalently </w:t>
      </w:r>
      <w:r w:rsidR="00974241" w:rsidRPr="00BF4809">
        <w:rPr>
          <w:rFonts w:ascii="Arial" w:hAnsi="Arial" w:cs="Arial"/>
          <w:b w:val="0"/>
          <w:sz w:val="22"/>
          <w:lang w:eastAsia="x-none"/>
        </w:rPr>
        <w:t xml:space="preserve">there is no signalling for G, the default value of G </w:t>
      </w:r>
      <w:r w:rsidRPr="00BF4809">
        <w:rPr>
          <w:rFonts w:ascii="Arial" w:hAnsi="Arial" w:cs="Arial"/>
          <w:b w:val="0"/>
          <w:sz w:val="22"/>
          <w:lang w:eastAsia="x-none"/>
        </w:rPr>
        <w:t>is</w:t>
      </w:r>
      <w:r w:rsidR="00974241" w:rsidRPr="00BF4809">
        <w:rPr>
          <w:rFonts w:ascii="Arial" w:hAnsi="Arial" w:cs="Arial"/>
          <w:b w:val="0"/>
          <w:sz w:val="22"/>
          <w:lang w:eastAsia="x-none"/>
        </w:rPr>
        <w:t xml:space="preserve"> set </w:t>
      </w:r>
      <w:r w:rsidR="00BF4809" w:rsidRPr="00BF4809">
        <w:rPr>
          <w:rFonts w:ascii="Arial" w:hAnsi="Arial" w:cs="Arial"/>
          <w:b w:val="0"/>
          <w:sz w:val="22"/>
          <w:lang w:eastAsia="x-none"/>
        </w:rPr>
        <w:t>as</w:t>
      </w:r>
      <w:r w:rsidR="00974241" w:rsidRPr="00BF4809">
        <w:rPr>
          <w:rFonts w:ascii="Arial" w:hAnsi="Arial" w:cs="Arial"/>
          <w:b w:val="0"/>
          <w:sz w:val="22"/>
          <w:lang w:eastAsia="x-none"/>
        </w:rPr>
        <w:t xml:space="preserve"> 1. If G=1, all the WUS-capable UEs </w:t>
      </w:r>
      <w:r w:rsidR="00BF4809" w:rsidRPr="00BF4809">
        <w:rPr>
          <w:rFonts w:ascii="Arial" w:hAnsi="Arial" w:cs="Arial"/>
          <w:b w:val="0"/>
          <w:sz w:val="22"/>
          <w:lang w:eastAsia="x-none"/>
        </w:rPr>
        <w:t xml:space="preserve">of the same PO </w:t>
      </w:r>
      <w:r w:rsidR="00974241" w:rsidRPr="00BF4809">
        <w:rPr>
          <w:rFonts w:ascii="Arial" w:hAnsi="Arial" w:cs="Arial"/>
          <w:b w:val="0"/>
          <w:sz w:val="22"/>
          <w:lang w:eastAsia="x-none"/>
        </w:rPr>
        <w:t xml:space="preserve">monitor </w:t>
      </w:r>
      <w:r w:rsidR="00BF4809" w:rsidRPr="00BF4809">
        <w:rPr>
          <w:rFonts w:ascii="Arial" w:hAnsi="Arial" w:cs="Arial"/>
          <w:b w:val="0"/>
          <w:sz w:val="22"/>
          <w:lang w:eastAsia="x-none"/>
        </w:rPr>
        <w:t xml:space="preserve">one </w:t>
      </w:r>
      <w:r w:rsidR="00974241" w:rsidRPr="00BF4809">
        <w:rPr>
          <w:rFonts w:ascii="Arial" w:hAnsi="Arial" w:cs="Arial"/>
          <w:b w:val="0"/>
          <w:sz w:val="22"/>
          <w:lang w:eastAsia="x-none"/>
        </w:rPr>
        <w:t>WUS</w:t>
      </w:r>
      <w:r w:rsidR="00F06F38" w:rsidRPr="00F06F38">
        <w:rPr>
          <w:rFonts w:ascii="Arial" w:hAnsi="Arial" w:cs="Arial"/>
          <w:b w:val="0"/>
          <w:sz w:val="22"/>
          <w:lang w:eastAsia="x-none"/>
        </w:rPr>
        <w:t xml:space="preserve"> </w:t>
      </w:r>
      <w:r w:rsidR="00F06F38">
        <w:rPr>
          <w:rFonts w:ascii="Arial" w:hAnsi="Arial" w:cs="Arial"/>
          <w:b w:val="0"/>
          <w:sz w:val="22"/>
          <w:lang w:eastAsia="x-none"/>
        </w:rPr>
        <w:t xml:space="preserve">(i.e., fall back to legacy Rel-15 </w:t>
      </w:r>
      <w:r w:rsidR="004756A8">
        <w:rPr>
          <w:rFonts w:ascii="Arial" w:hAnsi="Arial" w:cs="Arial"/>
          <w:b w:val="0"/>
          <w:sz w:val="22"/>
          <w:lang w:eastAsia="x-none"/>
        </w:rPr>
        <w:t>behaviour</w:t>
      </w:r>
      <w:r w:rsidR="00F06F38">
        <w:rPr>
          <w:rFonts w:ascii="Arial" w:hAnsi="Arial" w:cs="Arial"/>
          <w:b w:val="0"/>
          <w:sz w:val="22"/>
          <w:lang w:eastAsia="x-none"/>
        </w:rPr>
        <w:t>)</w:t>
      </w:r>
      <w:r w:rsidR="00974241" w:rsidRPr="00BF4809">
        <w:rPr>
          <w:rFonts w:ascii="Arial" w:hAnsi="Arial" w:cs="Arial"/>
          <w:b w:val="0"/>
          <w:sz w:val="22"/>
          <w:lang w:eastAsia="x-none"/>
        </w:rPr>
        <w:t>.</w:t>
      </w:r>
      <w:r w:rsidR="00BF4809" w:rsidRPr="00BF4809">
        <w:rPr>
          <w:rFonts w:ascii="Arial" w:hAnsi="Arial" w:cs="Arial"/>
          <w:b w:val="0"/>
          <w:sz w:val="22"/>
          <w:lang w:eastAsia="x-none"/>
        </w:rPr>
        <w:t xml:space="preserve"> If UE grouping is turned on, G is to be broadcasted in SIB.</w:t>
      </w:r>
      <w:r w:rsidR="00BF4809">
        <w:rPr>
          <w:rFonts w:ascii="Arial" w:hAnsi="Arial" w:cs="Arial"/>
          <w:b w:val="0"/>
          <w:sz w:val="22"/>
          <w:lang w:eastAsia="x-none"/>
        </w:rPr>
        <w:t xml:space="preserve"> </w:t>
      </w:r>
      <w:r w:rsidR="00974241" w:rsidRPr="00095B9B">
        <w:rPr>
          <w:rFonts w:ascii="Arial" w:hAnsi="Arial" w:cs="Arial"/>
          <w:b w:val="0"/>
          <w:sz w:val="22"/>
          <w:szCs w:val="22"/>
        </w:rPr>
        <w:t xml:space="preserve">Considering the </w:t>
      </w:r>
      <w:proofErr w:type="spellStart"/>
      <w:r w:rsidR="00974241" w:rsidRPr="00095B9B">
        <w:rPr>
          <w:rFonts w:ascii="Arial" w:hAnsi="Arial" w:cs="Arial"/>
          <w:b w:val="0"/>
          <w:sz w:val="22"/>
          <w:szCs w:val="22"/>
        </w:rPr>
        <w:t>tradeoff</w:t>
      </w:r>
      <w:proofErr w:type="spellEnd"/>
      <w:r w:rsidR="00974241" w:rsidRPr="00095B9B">
        <w:rPr>
          <w:rFonts w:ascii="Arial" w:hAnsi="Arial" w:cs="Arial"/>
          <w:b w:val="0"/>
          <w:sz w:val="22"/>
          <w:szCs w:val="22"/>
        </w:rPr>
        <w:t xml:space="preserve"> between the achievable gain and overhead/complexity, up to 4 UE groups </w:t>
      </w:r>
      <w:r w:rsidR="00F06F38">
        <w:rPr>
          <w:rFonts w:ascii="Arial" w:hAnsi="Arial" w:cs="Arial"/>
          <w:b w:val="0"/>
          <w:sz w:val="22"/>
          <w:szCs w:val="22"/>
        </w:rPr>
        <w:t xml:space="preserve">are </w:t>
      </w:r>
      <w:r w:rsidR="00974241" w:rsidRPr="00095B9B">
        <w:rPr>
          <w:rFonts w:ascii="Arial" w:hAnsi="Arial" w:cs="Arial"/>
          <w:b w:val="0"/>
          <w:sz w:val="22"/>
          <w:szCs w:val="22"/>
        </w:rPr>
        <w:t>sufficient</w:t>
      </w:r>
      <w:r w:rsidR="00D82F37">
        <w:rPr>
          <w:rFonts w:ascii="Arial" w:hAnsi="Arial" w:cs="Arial"/>
          <w:b w:val="0"/>
          <w:sz w:val="22"/>
          <w:szCs w:val="22"/>
        </w:rPr>
        <w:t xml:space="preserve"> </w:t>
      </w:r>
      <w:r w:rsidR="00F06F38">
        <w:rPr>
          <w:rFonts w:ascii="Arial" w:hAnsi="Arial" w:cs="Arial"/>
          <w:b w:val="0"/>
          <w:sz w:val="22"/>
          <w:szCs w:val="22"/>
        </w:rPr>
        <w:t xml:space="preserve">based on the analysis in </w:t>
      </w:r>
      <w:r w:rsidR="00D82F37">
        <w:rPr>
          <w:rFonts w:ascii="Arial" w:hAnsi="Arial" w:cs="Arial"/>
          <w:b w:val="0"/>
          <w:sz w:val="22"/>
          <w:szCs w:val="22"/>
        </w:rPr>
        <w:t>[1]</w:t>
      </w:r>
      <w:r w:rsidR="00974241" w:rsidRPr="00095B9B">
        <w:rPr>
          <w:rFonts w:ascii="Arial" w:hAnsi="Arial" w:cs="Arial"/>
          <w:b w:val="0"/>
          <w:sz w:val="22"/>
          <w:szCs w:val="22"/>
        </w:rPr>
        <w:t xml:space="preserve">. At least, we should allow the flexible configuration of the number of UE groups, e.g., based on the parameters, such as the DRX cycle, the paging probability, the total number of UEs, the number of </w:t>
      </w:r>
      <w:r w:rsidR="004756A8" w:rsidRPr="00095B9B">
        <w:rPr>
          <w:rFonts w:ascii="Arial" w:hAnsi="Arial" w:cs="Arial"/>
          <w:b w:val="0"/>
          <w:sz w:val="22"/>
          <w:szCs w:val="22"/>
        </w:rPr>
        <w:t>paging</w:t>
      </w:r>
      <w:r w:rsidR="004756A8">
        <w:rPr>
          <w:rFonts w:ascii="Arial" w:hAnsi="Arial" w:cs="Arial"/>
          <w:b w:val="0"/>
          <w:sz w:val="22"/>
          <w:szCs w:val="22"/>
        </w:rPr>
        <w:t xml:space="preserve"> carriers</w:t>
      </w:r>
      <w:r w:rsidR="00974241" w:rsidRPr="00095B9B">
        <w:rPr>
          <w:rFonts w:ascii="Arial" w:hAnsi="Arial" w:cs="Arial"/>
          <w:b w:val="0"/>
          <w:sz w:val="22"/>
          <w:szCs w:val="22"/>
        </w:rPr>
        <w:t xml:space="preserve">, etc. </w:t>
      </w:r>
    </w:p>
    <w:p w14:paraId="15435F52" w14:textId="15F23FCF" w:rsidR="000E3137" w:rsidRPr="00986F65" w:rsidRDefault="00BF4809" w:rsidP="000E3137">
      <w:pPr>
        <w:pStyle w:val="LGTdoc1"/>
        <w:numPr>
          <w:ilvl w:val="0"/>
          <w:numId w:val="18"/>
        </w:numPr>
        <w:spacing w:beforeLines="0" w:after="0" w:afterAutospacing="0"/>
        <w:rPr>
          <w:rFonts w:ascii="Arial" w:hAnsi="Arial" w:cs="Arial"/>
          <w:sz w:val="22"/>
          <w:lang w:eastAsia="x-none"/>
        </w:rPr>
      </w:pPr>
      <w:r w:rsidRPr="00986F65">
        <w:rPr>
          <w:rFonts w:ascii="Arial" w:hAnsi="Arial" w:cs="Arial"/>
          <w:sz w:val="22"/>
          <w:lang w:eastAsia="x-none"/>
        </w:rPr>
        <w:t xml:space="preserve">UE </w:t>
      </w:r>
      <w:r w:rsidR="00EC799A" w:rsidRPr="00986F65">
        <w:rPr>
          <w:rFonts w:ascii="Arial" w:hAnsi="Arial" w:cs="Arial"/>
          <w:sz w:val="22"/>
          <w:lang w:eastAsia="x-none"/>
        </w:rPr>
        <w:t>grouping</w:t>
      </w:r>
      <w:r w:rsidR="00500AB3" w:rsidRPr="00986F65">
        <w:rPr>
          <w:rFonts w:ascii="Arial" w:hAnsi="Arial" w:cs="Arial"/>
          <w:sz w:val="22"/>
          <w:lang w:eastAsia="x-none"/>
        </w:rPr>
        <w:t xml:space="preserve"> and UE group ID</w:t>
      </w:r>
    </w:p>
    <w:p w14:paraId="3CB79F33" w14:textId="7E5D2923" w:rsidR="00EC799A" w:rsidRDefault="00EC799A" w:rsidP="000E3137">
      <w:pPr>
        <w:pStyle w:val="LGTdoc1"/>
        <w:spacing w:beforeLines="0" w:after="0" w:afterAutospacing="0"/>
        <w:ind w:left="792"/>
        <w:rPr>
          <w:rFonts w:ascii="Arial" w:hAnsi="Arial" w:cs="Arial"/>
          <w:b w:val="0"/>
          <w:sz w:val="22"/>
          <w:lang w:eastAsia="x-none"/>
        </w:rPr>
      </w:pPr>
      <w:r>
        <w:rPr>
          <w:rFonts w:ascii="Arial" w:hAnsi="Arial" w:cs="Arial"/>
          <w:b w:val="0"/>
          <w:sz w:val="22"/>
          <w:lang w:eastAsia="x-none"/>
        </w:rPr>
        <w:t xml:space="preserve">The key issue to improve the power consumption by using UE-group </w:t>
      </w:r>
      <w:r w:rsidR="008E27D1">
        <w:rPr>
          <w:rFonts w:ascii="Arial" w:hAnsi="Arial" w:cs="Arial"/>
          <w:b w:val="0"/>
          <w:sz w:val="22"/>
          <w:lang w:eastAsia="x-none"/>
        </w:rPr>
        <w:t>NWUS</w:t>
      </w:r>
      <w:r>
        <w:rPr>
          <w:rFonts w:ascii="Arial" w:hAnsi="Arial" w:cs="Arial"/>
          <w:b w:val="0"/>
          <w:sz w:val="22"/>
          <w:lang w:eastAsia="x-none"/>
        </w:rPr>
        <w:t xml:space="preserve"> is dependent on how to do the UE grouping. </w:t>
      </w:r>
      <w:r w:rsidR="00500AB3">
        <w:rPr>
          <w:rFonts w:ascii="Arial" w:hAnsi="Arial" w:cs="Arial"/>
          <w:b w:val="0"/>
          <w:sz w:val="22"/>
          <w:lang w:eastAsia="x-none"/>
        </w:rPr>
        <w:t xml:space="preserve">Statistically, </w:t>
      </w:r>
      <w:r w:rsidR="00F06F38">
        <w:rPr>
          <w:rFonts w:ascii="Arial" w:hAnsi="Arial" w:cs="Arial"/>
          <w:b w:val="0"/>
          <w:sz w:val="22"/>
          <w:lang w:eastAsia="x-none"/>
        </w:rPr>
        <w:t xml:space="preserve">a </w:t>
      </w:r>
      <w:r w:rsidR="00847AB0">
        <w:rPr>
          <w:rFonts w:ascii="Arial" w:hAnsi="Arial" w:cs="Arial"/>
          <w:b w:val="0"/>
          <w:sz w:val="22"/>
          <w:lang w:eastAsia="x-none"/>
        </w:rPr>
        <w:t xml:space="preserve">larger number of UEs in a subgroup will result in higher possibility of </w:t>
      </w:r>
      <w:r w:rsidR="008E27D1">
        <w:rPr>
          <w:rFonts w:ascii="Arial" w:hAnsi="Arial" w:cs="Arial"/>
          <w:b w:val="0"/>
          <w:sz w:val="22"/>
          <w:lang w:eastAsia="x-none"/>
        </w:rPr>
        <w:t>NWUS</w:t>
      </w:r>
      <w:r w:rsidR="00847AB0">
        <w:rPr>
          <w:rFonts w:ascii="Arial" w:hAnsi="Arial" w:cs="Arial"/>
          <w:b w:val="0"/>
          <w:sz w:val="22"/>
          <w:lang w:eastAsia="x-none"/>
        </w:rPr>
        <w:t xml:space="preserve"> transmission</w:t>
      </w:r>
      <w:r w:rsidR="004A248C">
        <w:rPr>
          <w:rFonts w:ascii="Arial" w:hAnsi="Arial" w:cs="Arial"/>
          <w:b w:val="0"/>
          <w:sz w:val="22"/>
          <w:lang w:eastAsia="x-none"/>
        </w:rPr>
        <w:t xml:space="preserve"> [</w:t>
      </w:r>
      <w:r w:rsidR="00F10774">
        <w:rPr>
          <w:rFonts w:ascii="Arial" w:hAnsi="Arial" w:cs="Arial"/>
          <w:b w:val="0"/>
          <w:sz w:val="22"/>
          <w:lang w:eastAsia="x-none"/>
        </w:rPr>
        <w:t>1</w:t>
      </w:r>
      <w:r w:rsidR="004A248C">
        <w:rPr>
          <w:rFonts w:ascii="Arial" w:hAnsi="Arial" w:cs="Arial"/>
          <w:b w:val="0"/>
          <w:sz w:val="22"/>
          <w:lang w:eastAsia="x-none"/>
        </w:rPr>
        <w:t>]</w:t>
      </w:r>
      <w:r w:rsidR="00847AB0">
        <w:rPr>
          <w:rFonts w:ascii="Arial" w:hAnsi="Arial" w:cs="Arial"/>
          <w:b w:val="0"/>
          <w:sz w:val="22"/>
          <w:lang w:eastAsia="x-none"/>
        </w:rPr>
        <w:t>.</w:t>
      </w:r>
      <w:r w:rsidR="00500AB3" w:rsidRPr="00500AB3">
        <w:rPr>
          <w:rFonts w:ascii="Arial" w:hAnsi="Arial" w:cs="Arial"/>
          <w:b w:val="0"/>
          <w:sz w:val="22"/>
          <w:lang w:eastAsia="x-none"/>
        </w:rPr>
        <w:t xml:space="preserve"> </w:t>
      </w:r>
      <w:r w:rsidR="00E779F4" w:rsidRPr="0005630B">
        <w:rPr>
          <w:rFonts w:ascii="Arial" w:hAnsi="Arial" w:cs="Arial"/>
          <w:b w:val="0"/>
          <w:sz w:val="22"/>
          <w:lang w:eastAsia="x-none"/>
        </w:rPr>
        <w:t xml:space="preserve">If one UE in the </w:t>
      </w:r>
      <w:r w:rsidR="0005630B" w:rsidRPr="0005630B">
        <w:rPr>
          <w:rFonts w:ascii="Arial" w:hAnsi="Arial" w:cs="Arial"/>
          <w:b w:val="0"/>
          <w:sz w:val="22"/>
          <w:lang w:eastAsia="x-none"/>
        </w:rPr>
        <w:t>sub</w:t>
      </w:r>
      <w:r w:rsidR="00E779F4" w:rsidRPr="0005630B">
        <w:rPr>
          <w:rFonts w:ascii="Arial" w:hAnsi="Arial" w:cs="Arial"/>
          <w:b w:val="0"/>
          <w:sz w:val="22"/>
          <w:lang w:eastAsia="x-none"/>
        </w:rPr>
        <w:t xml:space="preserve">group </w:t>
      </w:r>
      <w:r w:rsidR="0005630B" w:rsidRPr="0005630B">
        <w:rPr>
          <w:rFonts w:ascii="Arial" w:hAnsi="Arial" w:cs="Arial"/>
          <w:b w:val="0"/>
          <w:sz w:val="22"/>
          <w:lang w:eastAsia="x-none"/>
        </w:rPr>
        <w:t>has paging</w:t>
      </w:r>
      <w:r w:rsidR="00E779F4" w:rsidRPr="0005630B">
        <w:rPr>
          <w:rFonts w:ascii="Arial" w:hAnsi="Arial" w:cs="Arial"/>
          <w:b w:val="0"/>
          <w:sz w:val="22"/>
          <w:lang w:eastAsia="x-none"/>
        </w:rPr>
        <w:t xml:space="preserve">, the </w:t>
      </w:r>
      <w:r w:rsidR="0005630B" w:rsidRPr="0005630B">
        <w:rPr>
          <w:rFonts w:ascii="Arial" w:hAnsi="Arial" w:cs="Arial"/>
          <w:b w:val="0"/>
          <w:sz w:val="22"/>
          <w:lang w:eastAsia="x-none"/>
        </w:rPr>
        <w:t xml:space="preserve">corresponding UE-group </w:t>
      </w:r>
      <w:r w:rsidR="008E27D1">
        <w:rPr>
          <w:rFonts w:ascii="Arial" w:hAnsi="Arial" w:cs="Arial"/>
          <w:b w:val="0"/>
          <w:sz w:val="22"/>
          <w:lang w:eastAsia="x-none"/>
        </w:rPr>
        <w:t>NWUS</w:t>
      </w:r>
      <w:r w:rsidR="00E779F4" w:rsidRPr="0005630B">
        <w:rPr>
          <w:rFonts w:ascii="Arial" w:hAnsi="Arial" w:cs="Arial"/>
          <w:b w:val="0"/>
          <w:sz w:val="22"/>
          <w:lang w:eastAsia="x-none"/>
        </w:rPr>
        <w:t xml:space="preserve"> </w:t>
      </w:r>
      <w:r w:rsidR="0005630B" w:rsidRPr="0005630B">
        <w:rPr>
          <w:rFonts w:ascii="Arial" w:hAnsi="Arial" w:cs="Arial"/>
          <w:b w:val="0"/>
          <w:sz w:val="22"/>
          <w:lang w:eastAsia="x-none"/>
        </w:rPr>
        <w:t xml:space="preserve">will wake up </w:t>
      </w:r>
      <w:r w:rsidR="00E779F4" w:rsidRPr="0005630B">
        <w:rPr>
          <w:rFonts w:ascii="Arial" w:hAnsi="Arial" w:cs="Arial"/>
          <w:b w:val="0"/>
          <w:sz w:val="22"/>
          <w:lang w:eastAsia="x-none"/>
        </w:rPr>
        <w:t>all UEs</w:t>
      </w:r>
      <w:r w:rsidR="0005630B" w:rsidRPr="0005630B">
        <w:rPr>
          <w:rFonts w:ascii="Arial" w:hAnsi="Arial" w:cs="Arial"/>
          <w:b w:val="0"/>
          <w:sz w:val="22"/>
          <w:lang w:eastAsia="x-none"/>
        </w:rPr>
        <w:t xml:space="preserve"> in this subgroup</w:t>
      </w:r>
      <w:r w:rsidR="00E779F4" w:rsidRPr="0005630B">
        <w:rPr>
          <w:rFonts w:ascii="Arial" w:hAnsi="Arial" w:cs="Arial"/>
          <w:b w:val="0"/>
          <w:sz w:val="22"/>
          <w:lang w:eastAsia="x-none"/>
        </w:rPr>
        <w:t xml:space="preserve"> to monitor</w:t>
      </w:r>
      <w:r w:rsidR="00161C79">
        <w:rPr>
          <w:rFonts w:ascii="Arial" w:hAnsi="Arial" w:cs="Arial"/>
          <w:b w:val="0"/>
          <w:sz w:val="22"/>
          <w:lang w:eastAsia="x-none"/>
        </w:rPr>
        <w:t xml:space="preserve"> the associated</w:t>
      </w:r>
      <w:r w:rsidR="00E779F4" w:rsidRPr="0005630B">
        <w:rPr>
          <w:rFonts w:ascii="Arial" w:hAnsi="Arial" w:cs="Arial"/>
          <w:b w:val="0"/>
          <w:sz w:val="22"/>
          <w:lang w:eastAsia="x-none"/>
        </w:rPr>
        <w:t xml:space="preserve"> NPDCCH</w:t>
      </w:r>
      <w:r w:rsidR="00161C79">
        <w:rPr>
          <w:rFonts w:ascii="Arial" w:hAnsi="Arial" w:cs="Arial"/>
          <w:b w:val="0"/>
          <w:sz w:val="22"/>
          <w:lang w:eastAsia="x-none"/>
        </w:rPr>
        <w:t>(</w:t>
      </w:r>
      <w:r w:rsidR="00E779F4" w:rsidRPr="0005630B">
        <w:rPr>
          <w:rFonts w:ascii="Arial" w:hAnsi="Arial" w:cs="Arial"/>
          <w:b w:val="0"/>
          <w:sz w:val="22"/>
          <w:lang w:eastAsia="x-none"/>
        </w:rPr>
        <w:t>s</w:t>
      </w:r>
      <w:r w:rsidR="00161C79">
        <w:rPr>
          <w:rFonts w:ascii="Arial" w:hAnsi="Arial" w:cs="Arial"/>
          <w:b w:val="0"/>
          <w:sz w:val="22"/>
          <w:lang w:eastAsia="x-none"/>
        </w:rPr>
        <w:t>)</w:t>
      </w:r>
      <w:r w:rsidR="0005630B" w:rsidRPr="0005630B">
        <w:rPr>
          <w:rFonts w:ascii="Arial" w:hAnsi="Arial" w:cs="Arial"/>
          <w:b w:val="0"/>
          <w:sz w:val="22"/>
          <w:lang w:eastAsia="x-none"/>
        </w:rPr>
        <w:t>.</w:t>
      </w:r>
      <w:r w:rsidR="00E779F4" w:rsidRPr="0005630B">
        <w:rPr>
          <w:rFonts w:ascii="Arial" w:hAnsi="Arial" w:cs="Arial"/>
          <w:b w:val="0"/>
          <w:sz w:val="22"/>
          <w:lang w:eastAsia="x-none"/>
        </w:rPr>
        <w:t xml:space="preserve"> </w:t>
      </w:r>
      <w:r w:rsidR="0005630B" w:rsidRPr="0005630B">
        <w:rPr>
          <w:rFonts w:ascii="Arial" w:hAnsi="Arial" w:cs="Arial"/>
          <w:b w:val="0"/>
          <w:sz w:val="22"/>
          <w:lang w:eastAsia="x-none"/>
        </w:rPr>
        <w:t>The u</w:t>
      </w:r>
      <w:r w:rsidR="00E779F4" w:rsidRPr="0005630B">
        <w:rPr>
          <w:rFonts w:ascii="Arial" w:hAnsi="Arial" w:cs="Arial"/>
          <w:b w:val="0"/>
          <w:sz w:val="22"/>
          <w:lang w:eastAsia="x-none"/>
        </w:rPr>
        <w:t xml:space="preserve">nnecessary </w:t>
      </w:r>
      <w:r w:rsidR="0005630B" w:rsidRPr="0005630B">
        <w:rPr>
          <w:rFonts w:ascii="Arial" w:hAnsi="Arial" w:cs="Arial"/>
          <w:b w:val="0"/>
          <w:sz w:val="22"/>
          <w:lang w:eastAsia="x-none"/>
        </w:rPr>
        <w:t>wake-up</w:t>
      </w:r>
      <w:r w:rsidR="00E779F4" w:rsidRPr="0005630B">
        <w:rPr>
          <w:rFonts w:ascii="Arial" w:hAnsi="Arial" w:cs="Arial"/>
          <w:b w:val="0"/>
          <w:sz w:val="22"/>
          <w:lang w:eastAsia="x-none"/>
        </w:rPr>
        <w:t xml:space="preserve"> will lead to </w:t>
      </w:r>
      <w:r w:rsidR="0005630B" w:rsidRPr="0005630B">
        <w:rPr>
          <w:rFonts w:ascii="Arial" w:hAnsi="Arial" w:cs="Arial"/>
          <w:b w:val="0"/>
          <w:sz w:val="22"/>
          <w:lang w:eastAsia="x-none"/>
        </w:rPr>
        <w:t>higher</w:t>
      </w:r>
      <w:r w:rsidR="00E779F4" w:rsidRPr="0005630B">
        <w:rPr>
          <w:rFonts w:ascii="Arial" w:hAnsi="Arial" w:cs="Arial"/>
          <w:b w:val="0"/>
          <w:sz w:val="22"/>
          <w:lang w:eastAsia="x-none"/>
        </w:rPr>
        <w:t xml:space="preserve"> power consumption for other UEs even if no paging is for that UE. </w:t>
      </w:r>
      <w:r w:rsidR="00411405">
        <w:rPr>
          <w:rFonts w:ascii="Arial" w:hAnsi="Arial" w:cs="Arial"/>
          <w:b w:val="0"/>
          <w:sz w:val="22"/>
          <w:lang w:eastAsia="x-none"/>
        </w:rPr>
        <w:t xml:space="preserve">The legacy UEs always monitor one NWUS, equivalent </w:t>
      </w:r>
      <w:r w:rsidR="00F06F38">
        <w:rPr>
          <w:rFonts w:ascii="Arial" w:hAnsi="Arial" w:cs="Arial"/>
          <w:b w:val="0"/>
          <w:sz w:val="22"/>
          <w:lang w:eastAsia="x-none"/>
        </w:rPr>
        <w:t>to</w:t>
      </w:r>
      <w:r w:rsidR="00411405">
        <w:rPr>
          <w:rFonts w:ascii="Arial" w:hAnsi="Arial" w:cs="Arial"/>
          <w:b w:val="0"/>
          <w:sz w:val="22"/>
          <w:lang w:eastAsia="x-none"/>
        </w:rPr>
        <w:t xml:space="preserve"> the 1</w:t>
      </w:r>
      <w:r w:rsidR="00411405" w:rsidRPr="001C2CE2">
        <w:rPr>
          <w:rFonts w:ascii="Arial" w:hAnsi="Arial" w:cs="Arial"/>
          <w:b w:val="0"/>
          <w:sz w:val="22"/>
          <w:vertAlign w:val="superscript"/>
          <w:lang w:eastAsia="x-none"/>
        </w:rPr>
        <w:t>st</w:t>
      </w:r>
      <w:r w:rsidR="00411405">
        <w:rPr>
          <w:rFonts w:ascii="Arial" w:hAnsi="Arial" w:cs="Arial"/>
          <w:b w:val="0"/>
          <w:sz w:val="22"/>
          <w:lang w:eastAsia="x-none"/>
        </w:rPr>
        <w:t xml:space="preserve"> UE-group NWUS. </w:t>
      </w:r>
      <w:r w:rsidR="004C6FFD">
        <w:rPr>
          <w:rFonts w:ascii="Arial" w:hAnsi="Arial" w:cs="Arial"/>
          <w:b w:val="0"/>
          <w:sz w:val="22"/>
          <w:lang w:eastAsia="x-none"/>
        </w:rPr>
        <w:t>F</w:t>
      </w:r>
      <w:r w:rsidR="00500AB3">
        <w:rPr>
          <w:rFonts w:ascii="Arial" w:hAnsi="Arial" w:cs="Arial"/>
          <w:b w:val="0"/>
          <w:sz w:val="22"/>
          <w:lang w:eastAsia="x-none"/>
        </w:rPr>
        <w:t xml:space="preserve">urther consideration is needed to let </w:t>
      </w:r>
      <w:r w:rsidR="00500AB3" w:rsidRPr="000E3137">
        <w:rPr>
          <w:rFonts w:ascii="Arial" w:hAnsi="Arial" w:cs="Arial"/>
          <w:b w:val="0"/>
          <w:sz w:val="22"/>
          <w:lang w:eastAsia="x-none"/>
        </w:rPr>
        <w:t>eNB balance the number of UEs within each group</w:t>
      </w:r>
      <w:r w:rsidR="00F06F38">
        <w:rPr>
          <w:rFonts w:ascii="Arial" w:hAnsi="Arial" w:cs="Arial"/>
          <w:b w:val="0"/>
          <w:sz w:val="22"/>
          <w:lang w:eastAsia="x-none"/>
        </w:rPr>
        <w:t xml:space="preserve"> (e.g., in a manner similar to that developed in Rel-14 for paging in non-anchor carriers)</w:t>
      </w:r>
      <w:r w:rsidR="00500AB3" w:rsidRPr="000E3137">
        <w:rPr>
          <w:rFonts w:ascii="Arial" w:hAnsi="Arial" w:cs="Arial"/>
          <w:b w:val="0"/>
          <w:sz w:val="22"/>
          <w:lang w:eastAsia="x-none"/>
        </w:rPr>
        <w:t>.</w:t>
      </w:r>
    </w:p>
    <w:p w14:paraId="58E1ACE0" w14:textId="2E0CD2FC" w:rsidR="00974241" w:rsidRPr="00095B9B" w:rsidRDefault="00974241" w:rsidP="00142551">
      <w:pPr>
        <w:pStyle w:val="LGTdoc1"/>
        <w:spacing w:beforeLines="0" w:after="0" w:afterAutospacing="0"/>
        <w:ind w:left="792"/>
        <w:rPr>
          <w:rFonts w:ascii="Arial" w:hAnsi="Arial" w:cs="Arial"/>
          <w:b w:val="0"/>
          <w:sz w:val="22"/>
          <w:szCs w:val="22"/>
        </w:rPr>
      </w:pPr>
      <w:r w:rsidRPr="000E3137">
        <w:rPr>
          <w:rFonts w:ascii="Arial" w:hAnsi="Arial" w:cs="Arial"/>
          <w:b w:val="0"/>
          <w:sz w:val="22"/>
          <w:lang w:eastAsia="x-none"/>
        </w:rPr>
        <w:t>The group ID</w:t>
      </w:r>
      <w:r w:rsidR="00142551">
        <w:rPr>
          <w:rFonts w:ascii="Arial" w:hAnsi="Arial" w:cs="Arial"/>
          <w:b w:val="0"/>
          <w:sz w:val="22"/>
          <w:lang w:eastAsia="x-none"/>
        </w:rPr>
        <w:t xml:space="preserve"> of the UE-group </w:t>
      </w:r>
      <w:r w:rsidR="008E27D1">
        <w:rPr>
          <w:rFonts w:ascii="Arial" w:hAnsi="Arial" w:cs="Arial"/>
          <w:b w:val="0"/>
          <w:sz w:val="22"/>
          <w:lang w:eastAsia="x-none"/>
        </w:rPr>
        <w:t>NWUS</w:t>
      </w:r>
      <w:r w:rsidRPr="000E3137">
        <w:rPr>
          <w:rFonts w:ascii="Arial" w:hAnsi="Arial" w:cs="Arial"/>
          <w:b w:val="0"/>
          <w:sz w:val="22"/>
          <w:lang w:eastAsia="x-none"/>
        </w:rPr>
        <w:t xml:space="preserve"> </w:t>
      </w:r>
      <w:r w:rsidRPr="000E3137">
        <w:rPr>
          <w:rFonts w:ascii="Arial" w:hAnsi="Arial" w:cs="Arial"/>
          <w:b w:val="0"/>
          <w:sz w:val="22"/>
          <w:szCs w:val="22"/>
        </w:rPr>
        <w:t>could be implicitly derived,</w:t>
      </w:r>
      <w:r w:rsidRPr="000E3137">
        <w:rPr>
          <w:rFonts w:ascii="Arial" w:hAnsi="Arial" w:cs="Arial"/>
          <w:b w:val="0"/>
          <w:sz w:val="22"/>
          <w:lang w:eastAsia="x-none"/>
        </w:rPr>
        <w:t xml:space="preserve"> </w:t>
      </w:r>
      <w:r w:rsidRPr="000E3137">
        <w:rPr>
          <w:rFonts w:ascii="Arial" w:hAnsi="Arial" w:cs="Arial"/>
          <w:b w:val="0"/>
          <w:sz w:val="22"/>
          <w:szCs w:val="22"/>
        </w:rPr>
        <w:t xml:space="preserve">e.g., </w:t>
      </w:r>
      <w:r w:rsidRPr="000E3137">
        <w:rPr>
          <w:rFonts w:ascii="Arial" w:hAnsi="Arial" w:cs="Arial"/>
          <w:b w:val="0"/>
          <w:sz w:val="22"/>
          <w:lang w:eastAsia="x-none"/>
        </w:rPr>
        <w:t xml:space="preserve">based on the UE ID, the configured number of the UE groups, </w:t>
      </w:r>
      <w:r w:rsidR="00142551">
        <w:rPr>
          <w:rFonts w:ascii="Arial" w:hAnsi="Arial" w:cs="Arial"/>
          <w:b w:val="0"/>
          <w:sz w:val="22"/>
          <w:lang w:eastAsia="x-none"/>
        </w:rPr>
        <w:t xml:space="preserve">the paging parameters (e.g., N, </w:t>
      </w:r>
      <w:proofErr w:type="spellStart"/>
      <w:r w:rsidR="00142551">
        <w:rPr>
          <w:rFonts w:ascii="Arial" w:hAnsi="Arial" w:cs="Arial"/>
          <w:b w:val="0"/>
          <w:sz w:val="22"/>
          <w:lang w:eastAsia="x-none"/>
        </w:rPr>
        <w:t>Nn</w:t>
      </w:r>
      <w:proofErr w:type="spellEnd"/>
      <w:r w:rsidR="00142551">
        <w:rPr>
          <w:rFonts w:ascii="Arial" w:hAnsi="Arial" w:cs="Arial"/>
          <w:b w:val="0"/>
          <w:sz w:val="22"/>
          <w:lang w:eastAsia="x-none"/>
        </w:rPr>
        <w:t xml:space="preserve">, Ns etc.), </w:t>
      </w:r>
      <w:r w:rsidRPr="000E3137">
        <w:rPr>
          <w:rFonts w:ascii="Arial" w:hAnsi="Arial" w:cs="Arial"/>
          <w:b w:val="0"/>
          <w:sz w:val="22"/>
          <w:lang w:eastAsia="x-none"/>
        </w:rPr>
        <w:t>and maybe also the percentage of grouping UEs as well. The legacy UEs or non-grouping UE</w:t>
      </w:r>
      <w:r w:rsidR="00F06F38">
        <w:rPr>
          <w:rFonts w:ascii="Arial" w:hAnsi="Arial" w:cs="Arial"/>
          <w:b w:val="0"/>
          <w:sz w:val="22"/>
          <w:lang w:eastAsia="x-none"/>
        </w:rPr>
        <w:t>s</w:t>
      </w:r>
      <w:r w:rsidRPr="000E3137">
        <w:rPr>
          <w:rFonts w:ascii="Arial" w:hAnsi="Arial" w:cs="Arial"/>
          <w:b w:val="0"/>
          <w:sz w:val="22"/>
          <w:lang w:eastAsia="x-none"/>
        </w:rPr>
        <w:t xml:space="preserve"> </w:t>
      </w:r>
      <w:r w:rsidR="00F06F38">
        <w:rPr>
          <w:rFonts w:ascii="Arial" w:hAnsi="Arial" w:cs="Arial"/>
          <w:b w:val="0"/>
          <w:sz w:val="22"/>
          <w:lang w:eastAsia="x-none"/>
        </w:rPr>
        <w:t>are</w:t>
      </w:r>
      <w:r w:rsidR="00F06F38" w:rsidRPr="000E3137">
        <w:rPr>
          <w:rFonts w:ascii="Arial" w:hAnsi="Arial" w:cs="Arial"/>
          <w:b w:val="0"/>
          <w:sz w:val="22"/>
          <w:lang w:eastAsia="x-none"/>
        </w:rPr>
        <w:t xml:space="preserve"> </w:t>
      </w:r>
      <w:r w:rsidRPr="000E3137">
        <w:rPr>
          <w:rFonts w:ascii="Arial" w:hAnsi="Arial" w:cs="Arial"/>
          <w:b w:val="0"/>
          <w:sz w:val="22"/>
          <w:lang w:eastAsia="x-none"/>
        </w:rPr>
        <w:t xml:space="preserve">not aware of the UE group ID. </w:t>
      </w:r>
    </w:p>
    <w:p w14:paraId="315C6937" w14:textId="292B31E5" w:rsidR="00200382" w:rsidRPr="00095B9B" w:rsidRDefault="00200382" w:rsidP="00200382">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 xml:space="preserve">Proposal </w:t>
      </w:r>
      <w:r w:rsidR="00B31504">
        <w:rPr>
          <w:rFonts w:ascii="Arial" w:hAnsi="Arial" w:cs="Arial"/>
          <w:sz w:val="22"/>
          <w:szCs w:val="22"/>
          <w:u w:val="single"/>
        </w:rPr>
        <w:t>4</w:t>
      </w:r>
      <w:r w:rsidRPr="00B84846">
        <w:rPr>
          <w:rFonts w:ascii="Arial" w:hAnsi="Arial" w:cs="Arial"/>
          <w:sz w:val="22"/>
          <w:szCs w:val="22"/>
        </w:rPr>
        <w:t xml:space="preserve">: </w:t>
      </w:r>
      <w:r>
        <w:rPr>
          <w:rFonts w:ascii="Arial" w:hAnsi="Arial" w:cs="Arial"/>
          <w:sz w:val="22"/>
          <w:szCs w:val="22"/>
        </w:rPr>
        <w:t xml:space="preserve">The number of UE groups and the UE group ID should be defined to support UE-group </w:t>
      </w:r>
      <w:r w:rsidR="008E27D1">
        <w:rPr>
          <w:rFonts w:ascii="Arial" w:hAnsi="Arial" w:cs="Arial"/>
          <w:sz w:val="22"/>
          <w:szCs w:val="22"/>
        </w:rPr>
        <w:t>NWUS</w:t>
      </w:r>
      <w:r w:rsidRPr="00B84846">
        <w:rPr>
          <w:rFonts w:ascii="Arial" w:hAnsi="Arial" w:cs="Arial"/>
          <w:sz w:val="22"/>
          <w:szCs w:val="22"/>
        </w:rPr>
        <w:t>.</w:t>
      </w:r>
    </w:p>
    <w:p w14:paraId="1CBBE579" w14:textId="3D06D4A8" w:rsidR="002D5D97" w:rsidRDefault="002D5D97" w:rsidP="002D5D97">
      <w:pPr>
        <w:pStyle w:val="LGTdoc1"/>
        <w:numPr>
          <w:ilvl w:val="0"/>
          <w:numId w:val="18"/>
        </w:numPr>
        <w:spacing w:beforeLines="0" w:before="120" w:after="220" w:afterAutospacing="0"/>
        <w:rPr>
          <w:rFonts w:ascii="Arial" w:hAnsi="Arial" w:cs="Arial"/>
          <w:sz w:val="22"/>
          <w:szCs w:val="22"/>
        </w:rPr>
      </w:pPr>
      <w:r>
        <w:rPr>
          <w:rFonts w:ascii="Arial" w:hAnsi="Arial" w:cs="Arial"/>
          <w:sz w:val="22"/>
          <w:szCs w:val="22"/>
        </w:rPr>
        <w:t xml:space="preserve">Up to 4 UE-group </w:t>
      </w:r>
      <w:r w:rsidR="00830970">
        <w:rPr>
          <w:rFonts w:ascii="Arial" w:hAnsi="Arial" w:cs="Arial"/>
          <w:sz w:val="22"/>
          <w:szCs w:val="22"/>
        </w:rPr>
        <w:t xml:space="preserve">NWUSs </w:t>
      </w:r>
      <w:r>
        <w:rPr>
          <w:rFonts w:ascii="Arial" w:hAnsi="Arial" w:cs="Arial"/>
          <w:sz w:val="22"/>
          <w:szCs w:val="22"/>
        </w:rPr>
        <w:t>can be configured and the number of UE groups is broadcasted in SIB.</w:t>
      </w:r>
    </w:p>
    <w:p w14:paraId="6F5F2467" w14:textId="02193020" w:rsidR="002D5D97" w:rsidRPr="00F95897" w:rsidRDefault="00F06F38" w:rsidP="002D5D97">
      <w:pPr>
        <w:pStyle w:val="LGTdoc1"/>
        <w:numPr>
          <w:ilvl w:val="0"/>
          <w:numId w:val="18"/>
        </w:numPr>
        <w:spacing w:beforeLines="0" w:before="120" w:after="220" w:afterAutospacing="0"/>
        <w:rPr>
          <w:rFonts w:ascii="Arial" w:hAnsi="Arial" w:cs="Arial"/>
          <w:sz w:val="22"/>
          <w:szCs w:val="22"/>
        </w:rPr>
      </w:pPr>
      <w:r>
        <w:rPr>
          <w:rFonts w:ascii="Arial" w:hAnsi="Arial" w:cs="Arial"/>
          <w:sz w:val="22"/>
          <w:szCs w:val="22"/>
        </w:rPr>
        <w:t>Define</w:t>
      </w:r>
      <w:r w:rsidR="002D5D97">
        <w:rPr>
          <w:rFonts w:ascii="Arial" w:hAnsi="Arial" w:cs="Arial"/>
          <w:sz w:val="22"/>
          <w:szCs w:val="22"/>
        </w:rPr>
        <w:t xml:space="preserve"> UE group ID to balance the UE number per group</w:t>
      </w:r>
      <w:r w:rsidR="00E44A9F">
        <w:rPr>
          <w:rFonts w:ascii="Arial" w:hAnsi="Arial" w:cs="Arial"/>
          <w:sz w:val="22"/>
          <w:szCs w:val="22"/>
        </w:rPr>
        <w:t>.</w:t>
      </w:r>
    </w:p>
    <w:p w14:paraId="153BE03D" w14:textId="346C043C" w:rsidR="00F233D7" w:rsidRDefault="00974241" w:rsidP="00554DB4">
      <w:pPr>
        <w:pStyle w:val="LGTdoc1"/>
        <w:spacing w:beforeLines="0" w:before="120" w:after="220" w:afterAutospacing="0"/>
        <w:ind w:firstLine="432"/>
        <w:rPr>
          <w:rFonts w:ascii="Arial" w:hAnsi="Arial" w:cs="Arial"/>
          <w:b w:val="0"/>
          <w:sz w:val="22"/>
          <w:szCs w:val="22"/>
        </w:rPr>
      </w:pPr>
      <w:r w:rsidRPr="00095B9B">
        <w:rPr>
          <w:rFonts w:ascii="Arial" w:hAnsi="Arial" w:cs="Arial"/>
          <w:b w:val="0"/>
          <w:sz w:val="22"/>
          <w:szCs w:val="22"/>
        </w:rPr>
        <w:t xml:space="preserve">The other possible </w:t>
      </w:r>
      <w:r w:rsidR="00B63917">
        <w:rPr>
          <w:rFonts w:ascii="Arial" w:hAnsi="Arial" w:cs="Arial"/>
          <w:b w:val="0"/>
          <w:sz w:val="22"/>
          <w:szCs w:val="22"/>
        </w:rPr>
        <w:t>issue</w:t>
      </w:r>
      <w:r w:rsidRPr="00095B9B">
        <w:rPr>
          <w:rFonts w:ascii="Arial" w:hAnsi="Arial" w:cs="Arial"/>
          <w:b w:val="0"/>
          <w:sz w:val="22"/>
          <w:szCs w:val="22"/>
        </w:rPr>
        <w:t xml:space="preserve"> would be sequence design for UE</w:t>
      </w:r>
      <w:r w:rsidR="00B63917">
        <w:rPr>
          <w:rFonts w:ascii="Arial" w:hAnsi="Arial" w:cs="Arial"/>
          <w:b w:val="0"/>
          <w:sz w:val="22"/>
          <w:szCs w:val="22"/>
        </w:rPr>
        <w:t>-</w:t>
      </w:r>
      <w:r w:rsidRPr="00095B9B">
        <w:rPr>
          <w:rFonts w:ascii="Arial" w:hAnsi="Arial" w:cs="Arial"/>
          <w:b w:val="0"/>
          <w:sz w:val="22"/>
          <w:szCs w:val="22"/>
        </w:rPr>
        <w:t xml:space="preserve">group </w:t>
      </w:r>
      <w:r w:rsidR="008E27D1">
        <w:rPr>
          <w:rFonts w:ascii="Arial" w:hAnsi="Arial" w:cs="Arial"/>
          <w:b w:val="0"/>
          <w:sz w:val="22"/>
          <w:szCs w:val="22"/>
        </w:rPr>
        <w:t>NWUS</w:t>
      </w:r>
      <w:r w:rsidRPr="00095B9B">
        <w:rPr>
          <w:rFonts w:ascii="Arial" w:hAnsi="Arial" w:cs="Arial"/>
          <w:b w:val="0"/>
          <w:sz w:val="22"/>
          <w:szCs w:val="22"/>
        </w:rPr>
        <w:t xml:space="preserve">. </w:t>
      </w:r>
      <w:r w:rsidR="00731232">
        <w:rPr>
          <w:rFonts w:ascii="Arial" w:hAnsi="Arial" w:cs="Arial"/>
          <w:b w:val="0"/>
          <w:sz w:val="22"/>
          <w:szCs w:val="22"/>
        </w:rPr>
        <w:t xml:space="preserve">The WUS sequence is a ZC sequence scrambled by a long PN sequence </w:t>
      </w:r>
      <w:r w:rsidR="004973F4">
        <w:rPr>
          <w:rFonts w:ascii="Arial" w:hAnsi="Arial" w:cs="Arial"/>
          <w:b w:val="0"/>
          <w:sz w:val="22"/>
          <w:szCs w:val="22"/>
        </w:rPr>
        <w:t>initiated</w:t>
      </w:r>
      <w:r w:rsidR="00731232">
        <w:rPr>
          <w:rFonts w:ascii="Arial" w:hAnsi="Arial" w:cs="Arial"/>
          <w:b w:val="0"/>
          <w:sz w:val="22"/>
          <w:szCs w:val="22"/>
        </w:rPr>
        <w:t xml:space="preserve"> by </w:t>
      </w:r>
      <w:r w:rsidR="004973F4">
        <w:rPr>
          <w:rFonts w:ascii="Arial" w:hAnsi="Arial" w:cs="Arial"/>
          <w:b w:val="0"/>
          <w:sz w:val="22"/>
          <w:szCs w:val="22"/>
        </w:rPr>
        <w:t>using the</w:t>
      </w:r>
      <w:r w:rsidR="00731232">
        <w:rPr>
          <w:rFonts w:ascii="Arial" w:hAnsi="Arial" w:cs="Arial"/>
          <w:b w:val="0"/>
          <w:sz w:val="22"/>
          <w:szCs w:val="22"/>
        </w:rPr>
        <w:t xml:space="preserve"> </w:t>
      </w:r>
      <w:r w:rsidR="00E44A9F">
        <w:rPr>
          <w:rFonts w:ascii="Arial" w:hAnsi="Arial" w:cs="Arial"/>
          <w:b w:val="0"/>
          <w:sz w:val="22"/>
          <w:szCs w:val="22"/>
        </w:rPr>
        <w:t xml:space="preserve">time index </w:t>
      </w:r>
      <w:r w:rsidR="00731232">
        <w:rPr>
          <w:rFonts w:ascii="Arial" w:hAnsi="Arial" w:cs="Arial"/>
          <w:b w:val="0"/>
          <w:sz w:val="22"/>
          <w:szCs w:val="22"/>
        </w:rPr>
        <w:t xml:space="preserve">of the </w:t>
      </w:r>
      <w:r w:rsidR="00E44A9F">
        <w:rPr>
          <w:rFonts w:ascii="Arial" w:hAnsi="Arial" w:cs="Arial"/>
          <w:b w:val="0"/>
          <w:sz w:val="22"/>
          <w:szCs w:val="22"/>
        </w:rPr>
        <w:t>1</w:t>
      </w:r>
      <w:r w:rsidR="00E44A9F" w:rsidRPr="00E44A9F">
        <w:rPr>
          <w:rFonts w:ascii="Arial" w:hAnsi="Arial" w:cs="Arial"/>
          <w:b w:val="0"/>
          <w:sz w:val="22"/>
          <w:szCs w:val="22"/>
          <w:vertAlign w:val="superscript"/>
        </w:rPr>
        <w:t>st</w:t>
      </w:r>
      <w:r w:rsidR="00E44A9F">
        <w:rPr>
          <w:rFonts w:ascii="Arial" w:hAnsi="Arial" w:cs="Arial"/>
          <w:b w:val="0"/>
          <w:sz w:val="22"/>
          <w:szCs w:val="22"/>
        </w:rPr>
        <w:t xml:space="preserve"> </w:t>
      </w:r>
      <w:r w:rsidR="00731232">
        <w:rPr>
          <w:rFonts w:ascii="Arial" w:hAnsi="Arial" w:cs="Arial"/>
          <w:b w:val="0"/>
          <w:sz w:val="22"/>
          <w:szCs w:val="22"/>
        </w:rPr>
        <w:t xml:space="preserve">associated PO. </w:t>
      </w:r>
      <w:r w:rsidR="006F45ED">
        <w:rPr>
          <w:rFonts w:ascii="Arial" w:hAnsi="Arial" w:cs="Arial"/>
          <w:b w:val="0"/>
          <w:sz w:val="22"/>
          <w:szCs w:val="22"/>
        </w:rPr>
        <w:t xml:space="preserve">If using TDM, </w:t>
      </w:r>
      <w:r w:rsidR="00DC3B18">
        <w:rPr>
          <w:rFonts w:ascii="Arial" w:hAnsi="Arial" w:cs="Arial"/>
          <w:b w:val="0"/>
          <w:sz w:val="22"/>
          <w:szCs w:val="22"/>
        </w:rPr>
        <w:t>t</w:t>
      </w:r>
      <w:r w:rsidR="004973F4">
        <w:rPr>
          <w:rFonts w:ascii="Arial" w:hAnsi="Arial" w:cs="Arial"/>
          <w:b w:val="0"/>
          <w:sz w:val="22"/>
          <w:szCs w:val="22"/>
        </w:rPr>
        <w:t xml:space="preserve">he UE-group </w:t>
      </w:r>
      <w:r w:rsidR="005B538A">
        <w:rPr>
          <w:rFonts w:ascii="Arial" w:hAnsi="Arial" w:cs="Arial"/>
          <w:b w:val="0"/>
          <w:sz w:val="22"/>
          <w:szCs w:val="22"/>
        </w:rPr>
        <w:t>N</w:t>
      </w:r>
      <w:r w:rsidR="004973F4">
        <w:rPr>
          <w:rFonts w:ascii="Arial" w:hAnsi="Arial" w:cs="Arial"/>
          <w:b w:val="0"/>
          <w:sz w:val="22"/>
          <w:szCs w:val="22"/>
        </w:rPr>
        <w:t xml:space="preserve">WUSs associated with the same PO is differentiated by using different non-overlapping starting time offset. </w:t>
      </w:r>
      <w:r w:rsidR="00C33D28">
        <w:rPr>
          <w:rFonts w:ascii="Arial" w:hAnsi="Arial" w:cs="Arial"/>
          <w:b w:val="0"/>
          <w:sz w:val="22"/>
          <w:szCs w:val="22"/>
        </w:rPr>
        <w:t>Although</w:t>
      </w:r>
      <w:r w:rsidRPr="00095B9B">
        <w:rPr>
          <w:rFonts w:ascii="Arial" w:hAnsi="Arial" w:cs="Arial"/>
          <w:b w:val="0"/>
          <w:sz w:val="22"/>
          <w:szCs w:val="22"/>
        </w:rPr>
        <w:t xml:space="preserve"> it is possible to </w:t>
      </w:r>
      <w:r w:rsidR="003D00AD">
        <w:rPr>
          <w:rFonts w:ascii="Arial" w:hAnsi="Arial" w:cs="Arial"/>
          <w:b w:val="0"/>
          <w:sz w:val="22"/>
          <w:szCs w:val="22"/>
        </w:rPr>
        <w:t xml:space="preserve">reuse same </w:t>
      </w:r>
      <w:r w:rsidR="008E27D1">
        <w:rPr>
          <w:rFonts w:ascii="Arial" w:hAnsi="Arial" w:cs="Arial"/>
          <w:b w:val="0"/>
          <w:sz w:val="22"/>
          <w:szCs w:val="22"/>
        </w:rPr>
        <w:t>NWUS</w:t>
      </w:r>
      <w:r w:rsidR="003D00AD">
        <w:rPr>
          <w:rFonts w:ascii="Arial" w:hAnsi="Arial" w:cs="Arial"/>
          <w:b w:val="0"/>
          <w:sz w:val="22"/>
          <w:szCs w:val="22"/>
        </w:rPr>
        <w:t xml:space="preserve"> sequence for </w:t>
      </w:r>
      <w:r w:rsidRPr="00095B9B">
        <w:rPr>
          <w:rFonts w:ascii="Arial" w:hAnsi="Arial" w:cs="Arial"/>
          <w:b w:val="0"/>
          <w:sz w:val="22"/>
          <w:szCs w:val="22"/>
        </w:rPr>
        <w:t>UE</w:t>
      </w:r>
      <w:r w:rsidR="003D00AD">
        <w:rPr>
          <w:rFonts w:ascii="Arial" w:hAnsi="Arial" w:cs="Arial"/>
          <w:b w:val="0"/>
          <w:sz w:val="22"/>
          <w:szCs w:val="22"/>
        </w:rPr>
        <w:t>-</w:t>
      </w:r>
      <w:r w:rsidRPr="00095B9B">
        <w:rPr>
          <w:rFonts w:ascii="Arial" w:hAnsi="Arial" w:cs="Arial"/>
          <w:b w:val="0"/>
          <w:sz w:val="22"/>
          <w:szCs w:val="22"/>
        </w:rPr>
        <w:t xml:space="preserve">group </w:t>
      </w:r>
      <w:r w:rsidR="008E27D1">
        <w:rPr>
          <w:rFonts w:ascii="Arial" w:hAnsi="Arial" w:cs="Arial"/>
          <w:b w:val="0"/>
          <w:sz w:val="22"/>
          <w:szCs w:val="22"/>
        </w:rPr>
        <w:t>NWUS</w:t>
      </w:r>
      <w:r w:rsidRPr="00095B9B">
        <w:rPr>
          <w:rFonts w:ascii="Arial" w:hAnsi="Arial" w:cs="Arial"/>
          <w:b w:val="0"/>
          <w:sz w:val="22"/>
          <w:szCs w:val="22"/>
        </w:rPr>
        <w:t xml:space="preserve"> in orthogonal </w:t>
      </w:r>
      <w:r w:rsidR="0061506E">
        <w:rPr>
          <w:rFonts w:ascii="Arial" w:hAnsi="Arial" w:cs="Arial"/>
          <w:b w:val="0"/>
          <w:sz w:val="22"/>
          <w:szCs w:val="22"/>
        </w:rPr>
        <w:t>TDM subframes</w:t>
      </w:r>
      <w:r w:rsidR="00C33D28">
        <w:rPr>
          <w:rFonts w:ascii="Arial" w:hAnsi="Arial" w:cs="Arial"/>
          <w:b w:val="0"/>
          <w:sz w:val="22"/>
          <w:szCs w:val="22"/>
        </w:rPr>
        <w:t xml:space="preserve">, the repetition of same </w:t>
      </w:r>
      <w:r w:rsidR="008E27D1">
        <w:rPr>
          <w:rFonts w:ascii="Arial" w:hAnsi="Arial" w:cs="Arial"/>
          <w:b w:val="0"/>
          <w:sz w:val="22"/>
          <w:szCs w:val="22"/>
        </w:rPr>
        <w:t>NWUS</w:t>
      </w:r>
      <w:r w:rsidR="00C33D28">
        <w:rPr>
          <w:rFonts w:ascii="Arial" w:hAnsi="Arial" w:cs="Arial"/>
          <w:b w:val="0"/>
          <w:sz w:val="22"/>
          <w:szCs w:val="22"/>
        </w:rPr>
        <w:t xml:space="preserve"> sequence may have less</w:t>
      </w:r>
      <w:r w:rsidR="00A200EE">
        <w:rPr>
          <w:rFonts w:ascii="Arial" w:hAnsi="Arial" w:cs="Arial"/>
          <w:b w:val="0"/>
          <w:sz w:val="22"/>
          <w:szCs w:val="22"/>
        </w:rPr>
        <w:t xml:space="preserve"> inter-cell</w:t>
      </w:r>
      <w:r w:rsidR="00C33D28">
        <w:rPr>
          <w:rFonts w:ascii="Arial" w:hAnsi="Arial" w:cs="Arial"/>
          <w:b w:val="0"/>
          <w:sz w:val="22"/>
          <w:szCs w:val="22"/>
        </w:rPr>
        <w:t xml:space="preserve"> interference randomization</w:t>
      </w:r>
      <w:r w:rsidR="00F06F38" w:rsidRPr="00F06F38">
        <w:rPr>
          <w:rFonts w:ascii="Arial" w:hAnsi="Arial" w:cs="Arial"/>
          <w:b w:val="0"/>
          <w:sz w:val="22"/>
          <w:szCs w:val="22"/>
        </w:rPr>
        <w:t xml:space="preserve"> </w:t>
      </w:r>
      <w:r w:rsidR="00F06F38">
        <w:rPr>
          <w:rFonts w:ascii="Arial" w:hAnsi="Arial" w:cs="Arial"/>
          <w:b w:val="0"/>
          <w:sz w:val="22"/>
          <w:szCs w:val="22"/>
        </w:rPr>
        <w:t>and may lead to false alarms for some cases of large time drift</w:t>
      </w:r>
      <w:r w:rsidR="00C33D28">
        <w:rPr>
          <w:rFonts w:ascii="Arial" w:hAnsi="Arial" w:cs="Arial"/>
          <w:b w:val="0"/>
          <w:sz w:val="22"/>
          <w:szCs w:val="22"/>
        </w:rPr>
        <w:t xml:space="preserve">. </w:t>
      </w:r>
      <w:r w:rsidR="002372A9">
        <w:rPr>
          <w:rFonts w:ascii="Arial" w:hAnsi="Arial" w:cs="Arial"/>
          <w:b w:val="0"/>
          <w:sz w:val="22"/>
          <w:szCs w:val="22"/>
        </w:rPr>
        <w:t>Also, the potential overlapping of UE-group NWUS</w:t>
      </w:r>
      <w:r w:rsidR="00B14768">
        <w:rPr>
          <w:rFonts w:ascii="Arial" w:hAnsi="Arial" w:cs="Arial"/>
          <w:b w:val="0"/>
          <w:sz w:val="22"/>
          <w:szCs w:val="22"/>
        </w:rPr>
        <w:t>s</w:t>
      </w:r>
      <w:r w:rsidR="002372A9">
        <w:rPr>
          <w:rFonts w:ascii="Arial" w:hAnsi="Arial" w:cs="Arial"/>
          <w:b w:val="0"/>
          <w:sz w:val="22"/>
          <w:szCs w:val="22"/>
        </w:rPr>
        <w:t xml:space="preserve"> should be taken into consideration.</w:t>
      </w:r>
    </w:p>
    <w:p w14:paraId="53C58081" w14:textId="62FD110F" w:rsidR="00F06F38" w:rsidRDefault="00BC7E28" w:rsidP="00F06F38">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5</w:t>
      </w:r>
      <w:r w:rsidRPr="00B84846">
        <w:rPr>
          <w:rFonts w:ascii="Arial" w:hAnsi="Arial" w:cs="Arial"/>
          <w:sz w:val="22"/>
          <w:szCs w:val="22"/>
        </w:rPr>
        <w:t xml:space="preserve">: </w:t>
      </w:r>
      <w:r w:rsidR="00C33D28">
        <w:rPr>
          <w:rFonts w:ascii="Arial" w:hAnsi="Arial" w:cs="Arial"/>
          <w:sz w:val="22"/>
          <w:szCs w:val="22"/>
        </w:rPr>
        <w:t xml:space="preserve">Further consider the sequence </w:t>
      </w:r>
      <w:r w:rsidR="00F842FE">
        <w:rPr>
          <w:rFonts w:ascii="Arial" w:hAnsi="Arial" w:cs="Arial"/>
          <w:sz w:val="22"/>
          <w:szCs w:val="22"/>
        </w:rPr>
        <w:t>design for</w:t>
      </w:r>
      <w:r w:rsidR="00C33D28">
        <w:rPr>
          <w:rFonts w:ascii="Arial" w:hAnsi="Arial" w:cs="Arial"/>
          <w:sz w:val="22"/>
          <w:szCs w:val="22"/>
        </w:rPr>
        <w:t xml:space="preserve"> </w:t>
      </w:r>
      <w:r>
        <w:rPr>
          <w:rFonts w:ascii="Arial" w:hAnsi="Arial" w:cs="Arial"/>
          <w:sz w:val="22"/>
          <w:szCs w:val="22"/>
        </w:rPr>
        <w:t xml:space="preserve">UE-group </w:t>
      </w:r>
      <w:r w:rsidR="008E27D1">
        <w:rPr>
          <w:rFonts w:ascii="Arial" w:hAnsi="Arial" w:cs="Arial"/>
          <w:sz w:val="22"/>
          <w:szCs w:val="22"/>
        </w:rPr>
        <w:t>NWUS</w:t>
      </w:r>
      <w:r w:rsidR="00D5023B">
        <w:rPr>
          <w:rFonts w:ascii="Arial" w:hAnsi="Arial" w:cs="Arial"/>
          <w:sz w:val="22"/>
          <w:szCs w:val="22"/>
        </w:rPr>
        <w:t xml:space="preserve"> considering </w:t>
      </w:r>
      <w:r w:rsidR="00F06F38">
        <w:rPr>
          <w:rFonts w:ascii="Arial" w:hAnsi="Arial" w:cs="Arial"/>
          <w:sz w:val="22"/>
          <w:szCs w:val="22"/>
        </w:rPr>
        <w:t>at least the following</w:t>
      </w:r>
      <w:r w:rsidR="00D5023B">
        <w:rPr>
          <w:rFonts w:ascii="Arial" w:hAnsi="Arial" w:cs="Arial"/>
          <w:sz w:val="22"/>
          <w:szCs w:val="22"/>
        </w:rPr>
        <w:t xml:space="preserve"> aspects</w:t>
      </w:r>
      <w:r w:rsidR="00F06F38">
        <w:rPr>
          <w:rFonts w:ascii="Arial" w:hAnsi="Arial" w:cs="Arial"/>
          <w:sz w:val="22"/>
          <w:szCs w:val="22"/>
        </w:rPr>
        <w:t>:</w:t>
      </w:r>
    </w:p>
    <w:p w14:paraId="66A146DE" w14:textId="15350460" w:rsidR="00F06F38" w:rsidRDefault="00F06F38" w:rsidP="00F06F38">
      <w:pPr>
        <w:pStyle w:val="LGTdoc1"/>
        <w:spacing w:beforeLines="0" w:before="120" w:after="220" w:afterAutospacing="0"/>
        <w:ind w:firstLine="432"/>
        <w:rPr>
          <w:rFonts w:ascii="Arial" w:hAnsi="Arial" w:cs="Arial"/>
          <w:sz w:val="22"/>
          <w:szCs w:val="22"/>
        </w:rPr>
      </w:pPr>
      <w:r>
        <w:rPr>
          <w:rFonts w:ascii="Arial" w:hAnsi="Arial" w:cs="Arial"/>
          <w:sz w:val="22"/>
          <w:szCs w:val="22"/>
        </w:rPr>
        <w:t xml:space="preserve">- Backward compatibility with legacy </w:t>
      </w:r>
      <w:r w:rsidR="00830970">
        <w:rPr>
          <w:rFonts w:ascii="Arial" w:hAnsi="Arial" w:cs="Arial"/>
          <w:sz w:val="22"/>
          <w:szCs w:val="22"/>
        </w:rPr>
        <w:t>N</w:t>
      </w:r>
      <w:r>
        <w:rPr>
          <w:rFonts w:ascii="Arial" w:hAnsi="Arial" w:cs="Arial"/>
          <w:sz w:val="22"/>
          <w:szCs w:val="22"/>
        </w:rPr>
        <w:t>WUS without UE grouping</w:t>
      </w:r>
    </w:p>
    <w:p w14:paraId="6766267D" w14:textId="3A2DE7F0" w:rsidR="00BC7E28" w:rsidRDefault="00F06F38">
      <w:pPr>
        <w:pStyle w:val="LGTdoc1"/>
        <w:spacing w:beforeLines="0" w:before="120" w:after="220" w:afterAutospacing="0"/>
        <w:ind w:firstLine="432"/>
        <w:rPr>
          <w:rFonts w:ascii="Arial" w:hAnsi="Arial" w:cs="Arial"/>
          <w:sz w:val="22"/>
          <w:szCs w:val="22"/>
        </w:rPr>
      </w:pPr>
      <w:r>
        <w:rPr>
          <w:rFonts w:ascii="Arial" w:hAnsi="Arial" w:cs="Arial"/>
          <w:sz w:val="22"/>
          <w:szCs w:val="22"/>
        </w:rPr>
        <w:lastRenderedPageBreak/>
        <w:t>- Interference randomization</w:t>
      </w:r>
    </w:p>
    <w:p w14:paraId="42D155C5" w14:textId="77777777" w:rsidR="00D144ED" w:rsidRPr="00012DED" w:rsidRDefault="00D144ED" w:rsidP="00D144ED">
      <w:pPr>
        <w:pStyle w:val="LGTdoc1"/>
        <w:spacing w:beforeLines="0" w:before="120" w:after="220" w:afterAutospacing="0"/>
        <w:ind w:firstLine="432"/>
        <w:rPr>
          <w:rFonts w:ascii="Arial" w:hAnsi="Arial" w:cs="Arial"/>
          <w:sz w:val="22"/>
          <w:szCs w:val="22"/>
        </w:rPr>
      </w:pPr>
      <w:r>
        <w:rPr>
          <w:rFonts w:ascii="Arial" w:hAnsi="Arial" w:cs="Arial"/>
          <w:sz w:val="22"/>
          <w:szCs w:val="22"/>
        </w:rPr>
        <w:t>- UE-group NWUS overlapping</w:t>
      </w:r>
    </w:p>
    <w:p w14:paraId="56037073" w14:textId="77777777" w:rsidR="003E0BB6" w:rsidRPr="00442FB4" w:rsidRDefault="003E0BB6" w:rsidP="00442FB4">
      <w:pPr>
        <w:pStyle w:val="LGTdoc1"/>
        <w:spacing w:beforeLines="0" w:before="120" w:after="220" w:afterAutospacing="0"/>
        <w:ind w:firstLine="432"/>
        <w:rPr>
          <w:rFonts w:ascii="Arial" w:hAnsi="Arial" w:cs="Arial"/>
          <w:sz w:val="22"/>
          <w:szCs w:val="22"/>
        </w:rPr>
      </w:pPr>
    </w:p>
    <w:bookmarkEnd w:id="4"/>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6A41CC92" w:rsidR="001A1BF8" w:rsidRPr="00095B9B" w:rsidRDefault="00720702" w:rsidP="00A4397C">
      <w:pPr>
        <w:pStyle w:val="LGTdoc1"/>
        <w:spacing w:beforeLines="0" w:before="120" w:after="220" w:afterAutospacing="0"/>
        <w:rPr>
          <w:rFonts w:ascii="Arial" w:hAnsi="Arial" w:cs="Arial"/>
          <w:b w:val="0"/>
          <w:sz w:val="22"/>
          <w:szCs w:val="22"/>
        </w:rPr>
      </w:pPr>
      <w:r w:rsidRPr="00095B9B">
        <w:rPr>
          <w:rFonts w:ascii="Arial" w:hAnsi="Arial" w:cs="Arial"/>
          <w:b w:val="0"/>
          <w:sz w:val="22"/>
          <w:szCs w:val="22"/>
        </w:rPr>
        <w:t>The</w:t>
      </w:r>
      <w:r w:rsidR="00155534" w:rsidRPr="00095B9B">
        <w:rPr>
          <w:rFonts w:ascii="Arial" w:hAnsi="Arial" w:cs="Arial"/>
          <w:b w:val="0"/>
          <w:sz w:val="22"/>
          <w:szCs w:val="22"/>
        </w:rPr>
        <w:t xml:space="preserve"> </w:t>
      </w:r>
      <w:r w:rsidRPr="00095B9B">
        <w:rPr>
          <w:rFonts w:ascii="Arial" w:hAnsi="Arial" w:cs="Arial"/>
          <w:b w:val="0"/>
          <w:sz w:val="22"/>
          <w:szCs w:val="22"/>
        </w:rPr>
        <w:t>proposals made in this contribution are summarized below.</w:t>
      </w:r>
    </w:p>
    <w:p w14:paraId="1A8ACA86" w14:textId="77777777" w:rsidR="00F35C3D" w:rsidRPr="00B84846" w:rsidRDefault="00F35C3D" w:rsidP="00F35C3D">
      <w:pPr>
        <w:pStyle w:val="LGTdoc1"/>
        <w:spacing w:beforeLines="0" w:before="120" w:after="220" w:afterAutospacing="0"/>
        <w:rPr>
          <w:rFonts w:ascii="Arial" w:hAnsi="Arial" w:cs="Arial"/>
          <w:sz w:val="22"/>
          <w:szCs w:val="22"/>
        </w:rPr>
      </w:pPr>
      <w:r w:rsidRPr="00241A60">
        <w:rPr>
          <w:rFonts w:ascii="Arial" w:hAnsi="Arial" w:cs="Arial"/>
          <w:sz w:val="22"/>
          <w:szCs w:val="22"/>
          <w:u w:val="single"/>
        </w:rPr>
        <w:t>Proposal 1</w:t>
      </w:r>
      <w:r w:rsidRPr="00B84846">
        <w:rPr>
          <w:rFonts w:ascii="Arial" w:hAnsi="Arial" w:cs="Arial"/>
          <w:sz w:val="22"/>
          <w:szCs w:val="22"/>
        </w:rPr>
        <w:t xml:space="preserve">: </w:t>
      </w:r>
      <w:r>
        <w:rPr>
          <w:rFonts w:ascii="Arial" w:hAnsi="Arial" w:cs="Arial"/>
          <w:sz w:val="22"/>
          <w:szCs w:val="22"/>
        </w:rPr>
        <w:t xml:space="preserve">The </w:t>
      </w:r>
      <w:r w:rsidRPr="00B84846">
        <w:rPr>
          <w:rFonts w:ascii="Arial" w:hAnsi="Arial" w:cs="Arial"/>
          <w:sz w:val="22"/>
          <w:szCs w:val="22"/>
        </w:rPr>
        <w:t xml:space="preserve">TDM based UE-group </w:t>
      </w:r>
      <w:r>
        <w:rPr>
          <w:rFonts w:ascii="Arial" w:hAnsi="Arial" w:cs="Arial"/>
          <w:sz w:val="22"/>
          <w:szCs w:val="22"/>
        </w:rPr>
        <w:t>NWUS</w:t>
      </w:r>
      <w:r w:rsidRPr="00B84846">
        <w:rPr>
          <w:rFonts w:ascii="Arial" w:hAnsi="Arial" w:cs="Arial"/>
          <w:sz w:val="22"/>
          <w:szCs w:val="22"/>
        </w:rPr>
        <w:t xml:space="preserve"> is</w:t>
      </w:r>
      <w:r>
        <w:rPr>
          <w:rFonts w:ascii="Arial" w:hAnsi="Arial" w:cs="Arial"/>
          <w:sz w:val="22"/>
          <w:szCs w:val="22"/>
        </w:rPr>
        <w:t xml:space="preserve"> slightly</w:t>
      </w:r>
      <w:r w:rsidRPr="00B84846">
        <w:rPr>
          <w:rFonts w:ascii="Arial" w:hAnsi="Arial" w:cs="Arial"/>
          <w:sz w:val="22"/>
          <w:szCs w:val="22"/>
        </w:rPr>
        <w:t xml:space="preserve"> </w:t>
      </w:r>
      <w:r>
        <w:rPr>
          <w:rFonts w:ascii="Arial" w:hAnsi="Arial" w:cs="Arial"/>
          <w:sz w:val="22"/>
          <w:szCs w:val="22"/>
        </w:rPr>
        <w:t>preferred</w:t>
      </w:r>
      <w:r w:rsidRPr="00B84846">
        <w:rPr>
          <w:rFonts w:ascii="Arial" w:hAnsi="Arial" w:cs="Arial"/>
          <w:sz w:val="22"/>
          <w:szCs w:val="22"/>
        </w:rPr>
        <w:t xml:space="preserve"> to avoid impact on </w:t>
      </w:r>
      <w:r>
        <w:rPr>
          <w:rFonts w:ascii="Arial" w:hAnsi="Arial" w:cs="Arial"/>
          <w:sz w:val="22"/>
          <w:szCs w:val="22"/>
        </w:rPr>
        <w:t>the configuration of NWUS monitored by legacy UEs not supporting UE group NWUS</w:t>
      </w:r>
      <w:r w:rsidRPr="00B84846">
        <w:rPr>
          <w:rFonts w:ascii="Arial" w:hAnsi="Arial" w:cs="Arial"/>
          <w:sz w:val="22"/>
          <w:szCs w:val="22"/>
        </w:rPr>
        <w:t>.</w:t>
      </w:r>
    </w:p>
    <w:p w14:paraId="35BB425A" w14:textId="349FEB20" w:rsidR="00FF7659" w:rsidRPr="00095B9B" w:rsidRDefault="00FF7659" w:rsidP="00FF7659">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Proposal 2</w:t>
      </w:r>
      <w:r w:rsidRPr="00B84846">
        <w:rPr>
          <w:rFonts w:ascii="Arial" w:hAnsi="Arial" w:cs="Arial"/>
          <w:sz w:val="22"/>
          <w:szCs w:val="22"/>
        </w:rPr>
        <w:t xml:space="preserve">: </w:t>
      </w:r>
      <w:r>
        <w:rPr>
          <w:rFonts w:ascii="Arial" w:hAnsi="Arial" w:cs="Arial"/>
          <w:sz w:val="22"/>
          <w:szCs w:val="22"/>
        </w:rPr>
        <w:t xml:space="preserve">The configuration of </w:t>
      </w:r>
      <w:r w:rsidR="00821CA2">
        <w:rPr>
          <w:rFonts w:ascii="Arial" w:hAnsi="Arial" w:cs="Arial"/>
          <w:sz w:val="22"/>
          <w:szCs w:val="22"/>
        </w:rPr>
        <w:t xml:space="preserve">UE-group </w:t>
      </w:r>
      <w:r w:rsidR="008E27D1">
        <w:rPr>
          <w:rFonts w:ascii="Arial" w:hAnsi="Arial" w:cs="Arial"/>
          <w:sz w:val="22"/>
          <w:szCs w:val="22"/>
        </w:rPr>
        <w:t>NWUS</w:t>
      </w:r>
      <w:r>
        <w:rPr>
          <w:rFonts w:ascii="Arial" w:hAnsi="Arial" w:cs="Arial"/>
          <w:sz w:val="22"/>
          <w:szCs w:val="22"/>
        </w:rPr>
        <w:t xml:space="preserve"> maximum/actual</w:t>
      </w:r>
      <w:r w:rsidR="00932FCE">
        <w:rPr>
          <w:rFonts w:ascii="Arial" w:hAnsi="Arial" w:cs="Arial"/>
          <w:sz w:val="22"/>
          <w:szCs w:val="22"/>
        </w:rPr>
        <w:t>/gap</w:t>
      </w:r>
      <w:r>
        <w:rPr>
          <w:rFonts w:ascii="Arial" w:hAnsi="Arial" w:cs="Arial"/>
          <w:sz w:val="22"/>
          <w:szCs w:val="22"/>
        </w:rPr>
        <w:t xml:space="preserve"> duration</w:t>
      </w:r>
      <w:r w:rsidRPr="00B84846">
        <w:rPr>
          <w:rFonts w:ascii="Arial" w:hAnsi="Arial" w:cs="Arial"/>
          <w:sz w:val="22"/>
          <w:szCs w:val="22"/>
        </w:rPr>
        <w:t xml:space="preserve"> </w:t>
      </w:r>
      <w:r>
        <w:rPr>
          <w:rFonts w:ascii="Arial" w:hAnsi="Arial" w:cs="Arial"/>
          <w:sz w:val="22"/>
          <w:szCs w:val="22"/>
        </w:rPr>
        <w:t>is similar as that of</w:t>
      </w:r>
      <w:r w:rsidRPr="00B84846">
        <w:rPr>
          <w:rFonts w:ascii="Arial" w:hAnsi="Arial" w:cs="Arial"/>
          <w:sz w:val="22"/>
          <w:szCs w:val="22"/>
        </w:rPr>
        <w:t xml:space="preserve"> legacy </w:t>
      </w:r>
      <w:r w:rsidR="008E27D1">
        <w:rPr>
          <w:rFonts w:ascii="Arial" w:hAnsi="Arial" w:cs="Arial"/>
          <w:sz w:val="22"/>
          <w:szCs w:val="22"/>
        </w:rPr>
        <w:t>NWUS</w:t>
      </w:r>
      <w:r w:rsidRPr="00B84846">
        <w:rPr>
          <w:rFonts w:ascii="Arial" w:hAnsi="Arial" w:cs="Arial"/>
          <w:sz w:val="22"/>
          <w:szCs w:val="22"/>
        </w:rPr>
        <w:t>.</w:t>
      </w:r>
    </w:p>
    <w:p w14:paraId="5C8A6315" w14:textId="7992638D" w:rsidR="00B31504" w:rsidRPr="00095B9B" w:rsidRDefault="00B31504" w:rsidP="00B31504">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 xml:space="preserve">Proposal </w:t>
      </w:r>
      <w:r>
        <w:rPr>
          <w:rFonts w:ascii="Arial" w:hAnsi="Arial" w:cs="Arial"/>
          <w:sz w:val="22"/>
          <w:szCs w:val="22"/>
          <w:u w:val="single"/>
        </w:rPr>
        <w:t>3</w:t>
      </w:r>
      <w:r w:rsidRPr="00B84846">
        <w:rPr>
          <w:rFonts w:ascii="Arial" w:hAnsi="Arial" w:cs="Arial"/>
          <w:sz w:val="22"/>
          <w:szCs w:val="22"/>
        </w:rPr>
        <w:t xml:space="preserve">: </w:t>
      </w:r>
      <w:r>
        <w:rPr>
          <w:rFonts w:ascii="Arial" w:hAnsi="Arial" w:cs="Arial"/>
          <w:sz w:val="22"/>
          <w:szCs w:val="22"/>
        </w:rPr>
        <w:t xml:space="preserve">The UE-group </w:t>
      </w:r>
      <w:r w:rsidR="008E27D1">
        <w:rPr>
          <w:rFonts w:ascii="Arial" w:hAnsi="Arial" w:cs="Arial"/>
          <w:sz w:val="22"/>
          <w:szCs w:val="22"/>
        </w:rPr>
        <w:t>NWUS</w:t>
      </w:r>
      <w:r>
        <w:rPr>
          <w:rFonts w:ascii="Arial" w:hAnsi="Arial" w:cs="Arial"/>
          <w:sz w:val="22"/>
          <w:szCs w:val="22"/>
        </w:rPr>
        <w:t xml:space="preserve"> </w:t>
      </w:r>
      <w:r w:rsidR="00F06F38">
        <w:rPr>
          <w:rFonts w:ascii="Arial" w:hAnsi="Arial" w:cs="Arial"/>
          <w:sz w:val="22"/>
          <w:szCs w:val="22"/>
        </w:rPr>
        <w:t xml:space="preserve">operation </w:t>
      </w:r>
      <w:r>
        <w:rPr>
          <w:rFonts w:ascii="Arial" w:hAnsi="Arial" w:cs="Arial"/>
          <w:sz w:val="22"/>
          <w:szCs w:val="22"/>
        </w:rPr>
        <w:t xml:space="preserve">is supported based on </w:t>
      </w:r>
      <w:proofErr w:type="spellStart"/>
      <w:r>
        <w:rPr>
          <w:rFonts w:ascii="Arial" w:hAnsi="Arial" w:cs="Arial"/>
          <w:sz w:val="22"/>
          <w:szCs w:val="22"/>
        </w:rPr>
        <w:t>eNB’s</w:t>
      </w:r>
      <w:proofErr w:type="spellEnd"/>
      <w:r>
        <w:rPr>
          <w:rFonts w:ascii="Arial" w:hAnsi="Arial" w:cs="Arial"/>
          <w:sz w:val="22"/>
          <w:szCs w:val="22"/>
        </w:rPr>
        <w:t xml:space="preserve"> and UE’s capability</w:t>
      </w:r>
      <w:r w:rsidRPr="00B84846">
        <w:rPr>
          <w:rFonts w:ascii="Arial" w:hAnsi="Arial" w:cs="Arial"/>
          <w:sz w:val="22"/>
          <w:szCs w:val="22"/>
        </w:rPr>
        <w:t>.</w:t>
      </w:r>
    </w:p>
    <w:p w14:paraId="203B824E" w14:textId="78D08828" w:rsidR="00B31504" w:rsidRPr="00095B9B" w:rsidRDefault="00B31504" w:rsidP="00B31504">
      <w:pPr>
        <w:pStyle w:val="LGTdoc1"/>
        <w:spacing w:beforeLines="0" w:before="120" w:after="220" w:afterAutospacing="0"/>
        <w:rPr>
          <w:rFonts w:ascii="Arial" w:hAnsi="Arial" w:cs="Arial"/>
          <w:b w:val="0"/>
          <w:sz w:val="22"/>
          <w:szCs w:val="22"/>
        </w:rPr>
      </w:pPr>
      <w:r w:rsidRPr="00FF7659">
        <w:rPr>
          <w:rFonts w:ascii="Arial" w:hAnsi="Arial" w:cs="Arial"/>
          <w:sz w:val="22"/>
          <w:szCs w:val="22"/>
          <w:u w:val="single"/>
        </w:rPr>
        <w:t xml:space="preserve">Proposal </w:t>
      </w:r>
      <w:r>
        <w:rPr>
          <w:rFonts w:ascii="Arial" w:hAnsi="Arial" w:cs="Arial"/>
          <w:sz w:val="22"/>
          <w:szCs w:val="22"/>
          <w:u w:val="single"/>
        </w:rPr>
        <w:t>4</w:t>
      </w:r>
      <w:r w:rsidRPr="00B84846">
        <w:rPr>
          <w:rFonts w:ascii="Arial" w:hAnsi="Arial" w:cs="Arial"/>
          <w:sz w:val="22"/>
          <w:szCs w:val="22"/>
        </w:rPr>
        <w:t xml:space="preserve">: </w:t>
      </w:r>
      <w:r>
        <w:rPr>
          <w:rFonts w:ascii="Arial" w:hAnsi="Arial" w:cs="Arial"/>
          <w:sz w:val="22"/>
          <w:szCs w:val="22"/>
        </w:rPr>
        <w:t xml:space="preserve">The number of UE groups and the UE group ID should be defined to support UE-group </w:t>
      </w:r>
      <w:r w:rsidR="008E27D1">
        <w:rPr>
          <w:rFonts w:ascii="Arial" w:hAnsi="Arial" w:cs="Arial"/>
          <w:sz w:val="22"/>
          <w:szCs w:val="22"/>
        </w:rPr>
        <w:t>NWUS</w:t>
      </w:r>
      <w:r w:rsidRPr="00B84846">
        <w:rPr>
          <w:rFonts w:ascii="Arial" w:hAnsi="Arial" w:cs="Arial"/>
          <w:sz w:val="22"/>
          <w:szCs w:val="22"/>
        </w:rPr>
        <w:t>.</w:t>
      </w:r>
    </w:p>
    <w:p w14:paraId="71913FD8" w14:textId="25AB6A4D" w:rsidR="002D5D97" w:rsidRDefault="002D5D97" w:rsidP="002D5D97">
      <w:pPr>
        <w:pStyle w:val="LGTdoc1"/>
        <w:numPr>
          <w:ilvl w:val="0"/>
          <w:numId w:val="18"/>
        </w:numPr>
        <w:spacing w:beforeLines="0" w:before="120" w:after="220" w:afterAutospacing="0"/>
        <w:rPr>
          <w:rFonts w:ascii="Arial" w:hAnsi="Arial" w:cs="Arial"/>
          <w:sz w:val="22"/>
          <w:szCs w:val="22"/>
        </w:rPr>
      </w:pPr>
      <w:r>
        <w:rPr>
          <w:rFonts w:ascii="Arial" w:hAnsi="Arial" w:cs="Arial"/>
          <w:sz w:val="22"/>
          <w:szCs w:val="22"/>
        </w:rPr>
        <w:t xml:space="preserve">Up to 4 UE-group </w:t>
      </w:r>
      <w:r w:rsidR="00830970">
        <w:rPr>
          <w:rFonts w:ascii="Arial" w:hAnsi="Arial" w:cs="Arial"/>
          <w:sz w:val="22"/>
          <w:szCs w:val="22"/>
        </w:rPr>
        <w:t xml:space="preserve">NWUSs </w:t>
      </w:r>
      <w:r>
        <w:rPr>
          <w:rFonts w:ascii="Arial" w:hAnsi="Arial" w:cs="Arial"/>
          <w:sz w:val="22"/>
          <w:szCs w:val="22"/>
        </w:rPr>
        <w:t>can be configured and the number of UE groups is broadcasted in SIB.</w:t>
      </w:r>
    </w:p>
    <w:p w14:paraId="6C4B384D" w14:textId="2DF5997D" w:rsidR="002D5D97" w:rsidRPr="00F95897" w:rsidRDefault="00F06F38" w:rsidP="002D5D97">
      <w:pPr>
        <w:pStyle w:val="LGTdoc1"/>
        <w:numPr>
          <w:ilvl w:val="0"/>
          <w:numId w:val="18"/>
        </w:numPr>
        <w:spacing w:beforeLines="0" w:before="120" w:after="220" w:afterAutospacing="0"/>
        <w:rPr>
          <w:rFonts w:ascii="Arial" w:hAnsi="Arial" w:cs="Arial"/>
          <w:sz w:val="22"/>
          <w:szCs w:val="22"/>
        </w:rPr>
      </w:pPr>
      <w:r>
        <w:rPr>
          <w:rFonts w:ascii="Arial" w:hAnsi="Arial" w:cs="Arial"/>
          <w:sz w:val="22"/>
          <w:szCs w:val="22"/>
        </w:rPr>
        <w:t>Define</w:t>
      </w:r>
      <w:r w:rsidR="002D5D97">
        <w:rPr>
          <w:rFonts w:ascii="Arial" w:hAnsi="Arial" w:cs="Arial"/>
          <w:sz w:val="22"/>
          <w:szCs w:val="22"/>
        </w:rPr>
        <w:t xml:space="preserve"> UE group ID to balance the UE number per group</w:t>
      </w:r>
      <w:r w:rsidR="00E44A9F">
        <w:rPr>
          <w:rFonts w:ascii="Arial" w:hAnsi="Arial" w:cs="Arial"/>
          <w:sz w:val="22"/>
          <w:szCs w:val="22"/>
        </w:rPr>
        <w:t>.</w:t>
      </w:r>
    </w:p>
    <w:p w14:paraId="0D56D449" w14:textId="67A78C89" w:rsidR="00F06F38" w:rsidRDefault="00D15A65" w:rsidP="00F06F38">
      <w:pPr>
        <w:pStyle w:val="LGTdoc1"/>
        <w:spacing w:beforeLines="0" w:before="120" w:after="220" w:afterAutospacing="0"/>
        <w:rPr>
          <w:rFonts w:ascii="Arial" w:hAnsi="Arial" w:cs="Arial"/>
          <w:sz w:val="22"/>
          <w:szCs w:val="22"/>
        </w:rPr>
      </w:pPr>
      <w:r w:rsidRPr="00FF7659">
        <w:rPr>
          <w:rFonts w:ascii="Arial" w:hAnsi="Arial" w:cs="Arial"/>
          <w:sz w:val="22"/>
          <w:szCs w:val="22"/>
          <w:u w:val="single"/>
        </w:rPr>
        <w:t xml:space="preserve">Proposal </w:t>
      </w:r>
      <w:r>
        <w:rPr>
          <w:rFonts w:ascii="Arial" w:hAnsi="Arial" w:cs="Arial"/>
          <w:sz w:val="22"/>
          <w:szCs w:val="22"/>
          <w:u w:val="single"/>
        </w:rPr>
        <w:t>5</w:t>
      </w:r>
      <w:r w:rsidRPr="00B84846">
        <w:rPr>
          <w:rFonts w:ascii="Arial" w:hAnsi="Arial" w:cs="Arial"/>
          <w:sz w:val="22"/>
          <w:szCs w:val="22"/>
        </w:rPr>
        <w:t xml:space="preserve">: </w:t>
      </w:r>
      <w:r>
        <w:rPr>
          <w:rFonts w:ascii="Arial" w:hAnsi="Arial" w:cs="Arial"/>
          <w:sz w:val="22"/>
          <w:szCs w:val="22"/>
        </w:rPr>
        <w:t xml:space="preserve">Further consider the sequence design for UE-group </w:t>
      </w:r>
      <w:r w:rsidR="008E27D1">
        <w:rPr>
          <w:rFonts w:ascii="Arial" w:hAnsi="Arial" w:cs="Arial"/>
          <w:sz w:val="22"/>
          <w:szCs w:val="22"/>
        </w:rPr>
        <w:t>NWUS</w:t>
      </w:r>
      <w:r w:rsidR="00F06F38">
        <w:rPr>
          <w:rFonts w:ascii="Arial" w:hAnsi="Arial" w:cs="Arial"/>
          <w:sz w:val="22"/>
          <w:szCs w:val="22"/>
        </w:rPr>
        <w:t xml:space="preserve"> </w:t>
      </w:r>
      <w:r w:rsidR="00D5023B">
        <w:rPr>
          <w:rFonts w:ascii="Arial" w:hAnsi="Arial" w:cs="Arial"/>
          <w:sz w:val="22"/>
          <w:szCs w:val="22"/>
        </w:rPr>
        <w:t>considering at least the following aspects</w:t>
      </w:r>
      <w:bookmarkStart w:id="9" w:name="_GoBack"/>
      <w:bookmarkEnd w:id="9"/>
      <w:r w:rsidR="00F06F38">
        <w:rPr>
          <w:rFonts w:ascii="Arial" w:hAnsi="Arial" w:cs="Arial"/>
          <w:sz w:val="22"/>
          <w:szCs w:val="22"/>
        </w:rPr>
        <w:t>:</w:t>
      </w:r>
    </w:p>
    <w:p w14:paraId="014914D6" w14:textId="420E163E" w:rsidR="00F06F38" w:rsidRDefault="00F06F38" w:rsidP="00F06F38">
      <w:pPr>
        <w:pStyle w:val="LGTdoc1"/>
        <w:spacing w:beforeLines="0" w:before="120" w:after="220" w:afterAutospacing="0"/>
        <w:ind w:firstLine="432"/>
        <w:rPr>
          <w:rFonts w:ascii="Arial" w:hAnsi="Arial" w:cs="Arial"/>
          <w:sz w:val="22"/>
          <w:szCs w:val="22"/>
        </w:rPr>
      </w:pPr>
      <w:r>
        <w:rPr>
          <w:rFonts w:ascii="Arial" w:hAnsi="Arial" w:cs="Arial"/>
          <w:sz w:val="22"/>
          <w:szCs w:val="22"/>
        </w:rPr>
        <w:t xml:space="preserve">- Backward compatibility with legacy </w:t>
      </w:r>
      <w:r w:rsidR="00830970">
        <w:rPr>
          <w:rFonts w:ascii="Arial" w:hAnsi="Arial" w:cs="Arial"/>
          <w:sz w:val="22"/>
          <w:szCs w:val="22"/>
        </w:rPr>
        <w:t>N</w:t>
      </w:r>
      <w:r>
        <w:rPr>
          <w:rFonts w:ascii="Arial" w:hAnsi="Arial" w:cs="Arial"/>
          <w:sz w:val="22"/>
          <w:szCs w:val="22"/>
        </w:rPr>
        <w:t>WUS without UE grouping</w:t>
      </w:r>
    </w:p>
    <w:p w14:paraId="3827C5F0" w14:textId="4650683B" w:rsidR="00D15A65" w:rsidRPr="00442FB4" w:rsidRDefault="00F06F38" w:rsidP="00442FB4">
      <w:pPr>
        <w:pStyle w:val="LGTdoc1"/>
        <w:spacing w:beforeLines="0" w:before="120" w:after="220" w:afterAutospacing="0"/>
        <w:ind w:firstLine="432"/>
        <w:rPr>
          <w:rFonts w:ascii="Arial" w:hAnsi="Arial" w:cs="Arial"/>
          <w:sz w:val="22"/>
          <w:szCs w:val="22"/>
        </w:rPr>
      </w:pPr>
      <w:r>
        <w:rPr>
          <w:rFonts w:ascii="Arial" w:hAnsi="Arial" w:cs="Arial"/>
          <w:sz w:val="22"/>
          <w:szCs w:val="22"/>
        </w:rPr>
        <w:t>- Interference randomization</w:t>
      </w:r>
    </w:p>
    <w:p w14:paraId="6A1A207B" w14:textId="77777777" w:rsidR="003E0BB6" w:rsidRPr="00012DED" w:rsidRDefault="003E0BB6" w:rsidP="003E0BB6">
      <w:pPr>
        <w:pStyle w:val="LGTdoc1"/>
        <w:spacing w:beforeLines="0" w:before="120" w:after="220" w:afterAutospacing="0"/>
        <w:ind w:firstLine="432"/>
        <w:rPr>
          <w:rFonts w:ascii="Arial" w:hAnsi="Arial" w:cs="Arial"/>
          <w:sz w:val="22"/>
          <w:szCs w:val="22"/>
        </w:rPr>
      </w:pPr>
      <w:r>
        <w:rPr>
          <w:rFonts w:ascii="Arial" w:hAnsi="Arial" w:cs="Arial"/>
          <w:sz w:val="22"/>
          <w:szCs w:val="22"/>
        </w:rPr>
        <w:t>- UE-group NWUS overlapping</w:t>
      </w:r>
    </w:p>
    <w:p w14:paraId="552C0FC5" w14:textId="77777777" w:rsidR="00A33FC8" w:rsidRPr="00095B9B" w:rsidRDefault="00A33FC8">
      <w:pPr>
        <w:pStyle w:val="LGTdoc1"/>
        <w:spacing w:beforeLines="0" w:before="120" w:after="220" w:afterAutospacing="0"/>
        <w:rPr>
          <w:rFonts w:ascii="Arial" w:hAnsi="Arial" w:cs="Arial"/>
          <w:sz w:val="22"/>
          <w:szCs w:val="22"/>
        </w:rPr>
      </w:pP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4BF5EB05" w14:textId="770B553D" w:rsidR="007D3D71" w:rsidRPr="00095B9B" w:rsidRDefault="007D3D71" w:rsidP="007D3D71">
      <w:pPr>
        <w:pStyle w:val="LGTdoc1"/>
        <w:numPr>
          <w:ilvl w:val="0"/>
          <w:numId w:val="7"/>
        </w:numPr>
        <w:spacing w:before="120" w:after="220"/>
        <w:rPr>
          <w:rFonts w:ascii="Arial" w:hAnsi="Arial" w:cs="Arial"/>
          <w:b w:val="0"/>
          <w:sz w:val="22"/>
          <w:szCs w:val="22"/>
        </w:rPr>
      </w:pPr>
      <w:bookmarkStart w:id="10" w:name="_Ref490169147"/>
      <w:r w:rsidRPr="00095B9B">
        <w:rPr>
          <w:rFonts w:ascii="Arial" w:hAnsi="Arial" w:cs="Arial"/>
          <w:b w:val="0"/>
          <w:sz w:val="22"/>
          <w:szCs w:val="22"/>
        </w:rPr>
        <w:t>R1-180710</w:t>
      </w:r>
      <w:r>
        <w:rPr>
          <w:rFonts w:ascii="Arial" w:hAnsi="Arial" w:cs="Arial"/>
          <w:b w:val="0"/>
          <w:sz w:val="22"/>
          <w:szCs w:val="22"/>
        </w:rPr>
        <w:t>8</w:t>
      </w:r>
      <w:r w:rsidRPr="00095B9B">
        <w:rPr>
          <w:rFonts w:ascii="Arial" w:hAnsi="Arial" w:cs="Arial"/>
          <w:b w:val="0"/>
          <w:sz w:val="22"/>
          <w:szCs w:val="22"/>
        </w:rPr>
        <w:t>, “</w:t>
      </w:r>
      <w:r w:rsidRPr="007D3D71">
        <w:rPr>
          <w:rFonts w:ascii="Arial" w:hAnsi="Arial" w:cs="Arial"/>
          <w:b w:val="0"/>
          <w:sz w:val="22"/>
          <w:szCs w:val="22"/>
        </w:rPr>
        <w:t>Remaining issues on WUS configurations and procedures</w:t>
      </w:r>
      <w:r w:rsidRPr="00095B9B">
        <w:rPr>
          <w:rFonts w:ascii="Arial" w:hAnsi="Arial" w:cs="Arial"/>
          <w:b w:val="0"/>
          <w:sz w:val="22"/>
          <w:szCs w:val="22"/>
        </w:rPr>
        <w:t>”, Qualcomm, RAN1 Meeting #93, Busan, Korea, May 21st – 25th, 2018.</w:t>
      </w:r>
    </w:p>
    <w:p w14:paraId="362EBA69" w14:textId="184F04E9" w:rsidR="00406842" w:rsidRPr="00095B9B" w:rsidRDefault="00671859" w:rsidP="00406842">
      <w:pPr>
        <w:pStyle w:val="LGTdoc1"/>
        <w:numPr>
          <w:ilvl w:val="0"/>
          <w:numId w:val="7"/>
        </w:numPr>
        <w:spacing w:before="120" w:after="220"/>
        <w:rPr>
          <w:rFonts w:ascii="Arial" w:hAnsi="Arial" w:cs="Arial"/>
          <w:b w:val="0"/>
          <w:sz w:val="22"/>
          <w:szCs w:val="22"/>
        </w:rPr>
      </w:pPr>
      <w:r w:rsidRPr="00095B9B">
        <w:rPr>
          <w:rFonts w:ascii="Arial" w:hAnsi="Arial" w:cs="Arial"/>
          <w:b w:val="0"/>
          <w:sz w:val="22"/>
          <w:szCs w:val="22"/>
        </w:rPr>
        <w:t xml:space="preserve">RP-181450, </w:t>
      </w:r>
      <w:r w:rsidR="00941C27" w:rsidRPr="00095B9B">
        <w:rPr>
          <w:rFonts w:ascii="Arial" w:hAnsi="Arial" w:cs="Arial"/>
          <w:b w:val="0"/>
          <w:sz w:val="22"/>
          <w:szCs w:val="22"/>
        </w:rPr>
        <w:t>“</w:t>
      </w:r>
      <w:r w:rsidRPr="00095B9B">
        <w:rPr>
          <w:rFonts w:ascii="Arial" w:hAnsi="Arial" w:cs="Arial"/>
          <w:b w:val="0"/>
          <w:sz w:val="22"/>
          <w:szCs w:val="22"/>
        </w:rPr>
        <w:t>New WID on Rel-16 MTC enhancements for LTE</w:t>
      </w:r>
      <w:r w:rsidR="00941C27" w:rsidRPr="00095B9B">
        <w:rPr>
          <w:rFonts w:ascii="Arial" w:hAnsi="Arial" w:cs="Arial"/>
          <w:b w:val="0"/>
          <w:sz w:val="22"/>
          <w:szCs w:val="22"/>
        </w:rPr>
        <w:t>”, RAN #</w:t>
      </w:r>
      <w:r w:rsidRPr="00095B9B">
        <w:rPr>
          <w:rFonts w:ascii="Arial" w:hAnsi="Arial" w:cs="Arial"/>
          <w:b w:val="0"/>
          <w:sz w:val="22"/>
          <w:szCs w:val="22"/>
        </w:rPr>
        <w:t>80</w:t>
      </w:r>
      <w:r w:rsidR="00941C27" w:rsidRPr="00095B9B">
        <w:rPr>
          <w:rFonts w:ascii="Arial" w:hAnsi="Arial" w:cs="Arial"/>
          <w:b w:val="0"/>
          <w:sz w:val="22"/>
          <w:szCs w:val="22"/>
        </w:rPr>
        <w:t xml:space="preserve">, </w:t>
      </w:r>
      <w:r w:rsidRPr="00095B9B">
        <w:rPr>
          <w:rFonts w:ascii="Arial" w:hAnsi="Arial" w:cs="Arial"/>
          <w:b w:val="0"/>
          <w:sz w:val="22"/>
          <w:szCs w:val="22"/>
        </w:rPr>
        <w:t>La Jolla, USA, June 11-14, 2018</w:t>
      </w:r>
      <w:r w:rsidR="00F5428E" w:rsidRPr="00095B9B">
        <w:rPr>
          <w:rFonts w:ascii="Arial" w:hAnsi="Arial" w:cs="Arial"/>
          <w:b w:val="0"/>
          <w:sz w:val="22"/>
          <w:szCs w:val="22"/>
        </w:rPr>
        <w:t>.</w:t>
      </w:r>
    </w:p>
    <w:bookmarkEnd w:id="10"/>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1A6ED" w14:textId="77777777" w:rsidR="001B1096" w:rsidRDefault="001B1096">
      <w:r>
        <w:separator/>
      </w:r>
    </w:p>
  </w:endnote>
  <w:endnote w:type="continuationSeparator" w:id="0">
    <w:p w14:paraId="5BABD339" w14:textId="77777777" w:rsidR="001B1096" w:rsidRDefault="001B1096">
      <w:r>
        <w:continuationSeparator/>
      </w:r>
    </w:p>
  </w:endnote>
  <w:endnote w:type="continuationNotice" w:id="1">
    <w:p w14:paraId="61F899D0" w14:textId="77777777" w:rsidR="001B1096" w:rsidRDefault="001B1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F2B11" w:rsidRDefault="00FF2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FF2B11" w:rsidRDefault="00FF2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18EDA" w14:textId="77777777" w:rsidR="001B1096" w:rsidRDefault="001B1096">
      <w:r>
        <w:separator/>
      </w:r>
    </w:p>
  </w:footnote>
  <w:footnote w:type="continuationSeparator" w:id="0">
    <w:p w14:paraId="5B2212FA" w14:textId="77777777" w:rsidR="001B1096" w:rsidRDefault="001B1096">
      <w:r>
        <w:continuationSeparator/>
      </w:r>
    </w:p>
  </w:footnote>
  <w:footnote w:type="continuationNotice" w:id="1">
    <w:p w14:paraId="19E3D9B6" w14:textId="77777777" w:rsidR="001B1096" w:rsidRDefault="001B10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12"/>
  </w:num>
  <w:num w:numId="4">
    <w:abstractNumId w:val="17"/>
  </w:num>
  <w:num w:numId="5">
    <w:abstractNumId w:val="18"/>
  </w:num>
  <w:num w:numId="6">
    <w:abstractNumId w:val="13"/>
  </w:num>
  <w:num w:numId="7">
    <w:abstractNumId w:val="5"/>
  </w:num>
  <w:num w:numId="8">
    <w:abstractNumId w:val="14"/>
  </w:num>
  <w:num w:numId="9">
    <w:abstractNumId w:val="15"/>
  </w:num>
  <w:num w:numId="10">
    <w:abstractNumId w:val="1"/>
  </w:num>
  <w:num w:numId="11">
    <w:abstractNumId w:val="9"/>
  </w:num>
  <w:num w:numId="12">
    <w:abstractNumId w:val="4"/>
  </w:num>
  <w:num w:numId="13">
    <w:abstractNumId w:val="0"/>
  </w:num>
  <w:num w:numId="14">
    <w:abstractNumId w:val="7"/>
  </w:num>
  <w:num w:numId="15">
    <w:abstractNumId w:val="2"/>
  </w:num>
  <w:num w:numId="16">
    <w:abstractNumId w:val="11"/>
  </w:num>
  <w:num w:numId="17">
    <w:abstractNumId w:val="16"/>
  </w:num>
  <w:num w:numId="18">
    <w:abstractNumId w:val="3"/>
  </w:num>
  <w:num w:numId="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4D8"/>
    <w:rsid w:val="0000174D"/>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DD1"/>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72"/>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1C79"/>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73A"/>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096"/>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6524"/>
    <w:rsid w:val="001D65A5"/>
    <w:rsid w:val="001D66B6"/>
    <w:rsid w:val="001D6838"/>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47B"/>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A6A"/>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2A9"/>
    <w:rsid w:val="00237B0A"/>
    <w:rsid w:val="00237D68"/>
    <w:rsid w:val="002400D5"/>
    <w:rsid w:val="002404AE"/>
    <w:rsid w:val="002409F7"/>
    <w:rsid w:val="00240AB4"/>
    <w:rsid w:val="0024106C"/>
    <w:rsid w:val="002412B9"/>
    <w:rsid w:val="00241A60"/>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0D"/>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52"/>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26E"/>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5D9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5F6"/>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BB6"/>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405"/>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2FB4"/>
    <w:rsid w:val="0044309E"/>
    <w:rsid w:val="004436DC"/>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6A8"/>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063"/>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074"/>
    <w:rsid w:val="004871F8"/>
    <w:rsid w:val="00487219"/>
    <w:rsid w:val="00487440"/>
    <w:rsid w:val="004874F3"/>
    <w:rsid w:val="00487845"/>
    <w:rsid w:val="004878FA"/>
    <w:rsid w:val="0048793F"/>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5DD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6FF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0E37"/>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120"/>
    <w:rsid w:val="0054639E"/>
    <w:rsid w:val="0054660C"/>
    <w:rsid w:val="00546BCD"/>
    <w:rsid w:val="00546F2B"/>
    <w:rsid w:val="00547160"/>
    <w:rsid w:val="00547516"/>
    <w:rsid w:val="005477E6"/>
    <w:rsid w:val="00547961"/>
    <w:rsid w:val="00547A69"/>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38A"/>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9D1"/>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9FE"/>
    <w:rsid w:val="00640CE8"/>
    <w:rsid w:val="00640DB2"/>
    <w:rsid w:val="00641490"/>
    <w:rsid w:val="0064158E"/>
    <w:rsid w:val="00641753"/>
    <w:rsid w:val="006422C0"/>
    <w:rsid w:val="006428BB"/>
    <w:rsid w:val="00642F88"/>
    <w:rsid w:val="006434F3"/>
    <w:rsid w:val="006437E5"/>
    <w:rsid w:val="006439BF"/>
    <w:rsid w:val="00643D08"/>
    <w:rsid w:val="006444D9"/>
    <w:rsid w:val="006445D8"/>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A99"/>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D93"/>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295"/>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5ED"/>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078"/>
    <w:rsid w:val="00762196"/>
    <w:rsid w:val="007623CF"/>
    <w:rsid w:val="007626A6"/>
    <w:rsid w:val="00762D60"/>
    <w:rsid w:val="00763186"/>
    <w:rsid w:val="007632E9"/>
    <w:rsid w:val="007635F7"/>
    <w:rsid w:val="007636B8"/>
    <w:rsid w:val="00763ABA"/>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0A4"/>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EA7"/>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71"/>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009"/>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6AD"/>
    <w:rsid w:val="008268A1"/>
    <w:rsid w:val="008268C4"/>
    <w:rsid w:val="008269B6"/>
    <w:rsid w:val="00826BA9"/>
    <w:rsid w:val="00827004"/>
    <w:rsid w:val="0082751D"/>
    <w:rsid w:val="00827849"/>
    <w:rsid w:val="00827936"/>
    <w:rsid w:val="00827C76"/>
    <w:rsid w:val="00830527"/>
    <w:rsid w:val="008306C0"/>
    <w:rsid w:val="0083097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24"/>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7D1"/>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2FCE"/>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77CC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B3F"/>
    <w:rsid w:val="00986CAF"/>
    <w:rsid w:val="00986F65"/>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30"/>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CDE"/>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45"/>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A6E"/>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9A"/>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54C"/>
    <w:rsid w:val="00B1473A"/>
    <w:rsid w:val="00B14768"/>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889"/>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77F31"/>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46"/>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CE0"/>
    <w:rsid w:val="00C10D85"/>
    <w:rsid w:val="00C10DA9"/>
    <w:rsid w:val="00C10E94"/>
    <w:rsid w:val="00C1140B"/>
    <w:rsid w:val="00C11593"/>
    <w:rsid w:val="00C11771"/>
    <w:rsid w:val="00C12274"/>
    <w:rsid w:val="00C122DA"/>
    <w:rsid w:val="00C122F9"/>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4762"/>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907"/>
    <w:rsid w:val="00CF0E5D"/>
    <w:rsid w:val="00CF17AD"/>
    <w:rsid w:val="00CF18D3"/>
    <w:rsid w:val="00CF1A98"/>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4ED"/>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0E86"/>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3B"/>
    <w:rsid w:val="00D50264"/>
    <w:rsid w:val="00D50D82"/>
    <w:rsid w:val="00D51BA3"/>
    <w:rsid w:val="00D51E6A"/>
    <w:rsid w:val="00D5217A"/>
    <w:rsid w:val="00D52280"/>
    <w:rsid w:val="00D52346"/>
    <w:rsid w:val="00D5245B"/>
    <w:rsid w:val="00D5261B"/>
    <w:rsid w:val="00D52983"/>
    <w:rsid w:val="00D52AEF"/>
    <w:rsid w:val="00D52B44"/>
    <w:rsid w:val="00D52FAC"/>
    <w:rsid w:val="00D5310F"/>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0EAC"/>
    <w:rsid w:val="00D81153"/>
    <w:rsid w:val="00D81251"/>
    <w:rsid w:val="00D81495"/>
    <w:rsid w:val="00D81E32"/>
    <w:rsid w:val="00D82321"/>
    <w:rsid w:val="00D82328"/>
    <w:rsid w:val="00D82574"/>
    <w:rsid w:val="00D8295A"/>
    <w:rsid w:val="00D82F37"/>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7F2"/>
    <w:rsid w:val="00DA7814"/>
    <w:rsid w:val="00DA790F"/>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B18"/>
    <w:rsid w:val="00DC3C70"/>
    <w:rsid w:val="00DC3CE1"/>
    <w:rsid w:val="00DC41A6"/>
    <w:rsid w:val="00DC435A"/>
    <w:rsid w:val="00DC46FD"/>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AC"/>
    <w:rsid w:val="00E06AC2"/>
    <w:rsid w:val="00E070B2"/>
    <w:rsid w:val="00E07A12"/>
    <w:rsid w:val="00E07B18"/>
    <w:rsid w:val="00E07DE0"/>
    <w:rsid w:val="00E1093F"/>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2F2"/>
    <w:rsid w:val="00E4474C"/>
    <w:rsid w:val="00E447FB"/>
    <w:rsid w:val="00E449D0"/>
    <w:rsid w:val="00E44A9F"/>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1C0"/>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566"/>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108"/>
    <w:rsid w:val="00F052FE"/>
    <w:rsid w:val="00F05B53"/>
    <w:rsid w:val="00F05D8B"/>
    <w:rsid w:val="00F06008"/>
    <w:rsid w:val="00F0645D"/>
    <w:rsid w:val="00F06667"/>
    <w:rsid w:val="00F0667C"/>
    <w:rsid w:val="00F06863"/>
    <w:rsid w:val="00F06F0B"/>
    <w:rsid w:val="00F06F38"/>
    <w:rsid w:val="00F072F0"/>
    <w:rsid w:val="00F07773"/>
    <w:rsid w:val="00F07778"/>
    <w:rsid w:val="00F07EF1"/>
    <w:rsid w:val="00F10627"/>
    <w:rsid w:val="00F10698"/>
    <w:rsid w:val="00F10774"/>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3D"/>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1CB"/>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EC"/>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5AF"/>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688"/>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7000E3FC-5C31-47DA-B5F8-596FBEE5EA91}">
  <ds:schemaRefs>
    <ds:schemaRef ds:uri="http://schemas.openxmlformats.org/officeDocument/2006/bibliography"/>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25AB22-1BDD-494C-933F-3F9ECB875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14</cp:revision>
  <cp:lastPrinted>2010-08-13T21:54:00Z</cp:lastPrinted>
  <dcterms:created xsi:type="dcterms:W3CDTF">2018-08-09T21:17:00Z</dcterms:created>
  <dcterms:modified xsi:type="dcterms:W3CDTF">2018-08-10T23:55:00Z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